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85140E3" w14:textId="77777777" w:rsidR="00F849ED" w:rsidRPr="002C77DA" w:rsidRDefault="00C65E3B" w:rsidP="002C77DA">
      <w:pPr>
        <w:spacing w:line="240" w:lineRule="auto"/>
        <w:contextualSpacing/>
        <w:rPr>
          <w:rFonts w:ascii="Book Antiqua" w:hAnsi="Book Antiqua"/>
          <w:b/>
          <w:szCs w:val="22"/>
        </w:rPr>
      </w:pPr>
      <w:r w:rsidRPr="002C77DA">
        <w:rPr>
          <w:rFonts w:ascii="Helvetica" w:hAnsi="Helvetica" w:cs="Helvetica"/>
          <w:noProof/>
          <w:color w:val="auto"/>
          <w:szCs w:val="22"/>
          <w:lang w:eastAsia="zh-CN"/>
        </w:rPr>
        <w:drawing>
          <wp:anchor distT="0" distB="0" distL="114300" distR="114300" simplePos="0" relativeHeight="251658240" behindDoc="0" locked="0" layoutInCell="1" allowOverlap="1" wp14:anchorId="1EDB8DAB" wp14:editId="67D68C85">
            <wp:simplePos x="0" y="0"/>
            <wp:positionH relativeFrom="margin">
              <wp:posOffset>5244465</wp:posOffset>
            </wp:positionH>
            <wp:positionV relativeFrom="margin">
              <wp:posOffset>-56515</wp:posOffset>
            </wp:positionV>
            <wp:extent cx="1155700" cy="1143000"/>
            <wp:effectExtent l="0" t="0" r="1270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5700" cy="1143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849ED" w:rsidRPr="002C77DA">
        <w:rPr>
          <w:rFonts w:ascii="Book Antiqua" w:hAnsi="Book Antiqua"/>
          <w:b/>
          <w:szCs w:val="22"/>
        </w:rPr>
        <w:t xml:space="preserve">Course </w:t>
      </w:r>
      <w:r w:rsidR="005027E2">
        <w:rPr>
          <w:rFonts w:ascii="Book Antiqua" w:hAnsi="Book Antiqua"/>
          <w:b/>
          <w:szCs w:val="22"/>
        </w:rPr>
        <w:t xml:space="preserve">Prefix, Number, </w:t>
      </w:r>
      <w:r w:rsidR="00F849ED" w:rsidRPr="002C77DA">
        <w:rPr>
          <w:rFonts w:ascii="Book Antiqua" w:hAnsi="Book Antiqua"/>
          <w:b/>
          <w:szCs w:val="22"/>
        </w:rPr>
        <w:t>Title</w:t>
      </w:r>
      <w:r w:rsidR="005027E2">
        <w:rPr>
          <w:rFonts w:ascii="Book Antiqua" w:hAnsi="Book Antiqua"/>
          <w:b/>
          <w:szCs w:val="22"/>
        </w:rPr>
        <w:t>,</w:t>
      </w:r>
      <w:r w:rsidR="00F849ED" w:rsidRPr="002C77DA">
        <w:rPr>
          <w:rFonts w:ascii="Book Antiqua" w:hAnsi="Book Antiqua"/>
          <w:b/>
          <w:szCs w:val="22"/>
        </w:rPr>
        <w:t xml:space="preserve"> and Credit Hours</w:t>
      </w:r>
    </w:p>
    <w:p w14:paraId="4033208D" w14:textId="0D10C437" w:rsidR="00F849ED" w:rsidRPr="000A26E3" w:rsidRDefault="000A26E3" w:rsidP="002C77DA">
      <w:pPr>
        <w:spacing w:line="240" w:lineRule="auto"/>
        <w:contextualSpacing/>
        <w:rPr>
          <w:rFonts w:ascii="Book Antiqua" w:hAnsi="Book Antiqua"/>
          <w:szCs w:val="22"/>
          <w:lang w:eastAsia="zh-CN"/>
        </w:rPr>
      </w:pPr>
      <w:r w:rsidRPr="000A26E3">
        <w:rPr>
          <w:rFonts w:ascii="Book Antiqua" w:hAnsi="Book Antiqua" w:hint="eastAsia"/>
          <w:szCs w:val="22"/>
          <w:lang w:eastAsia="zh-CN"/>
        </w:rPr>
        <w:t xml:space="preserve">ECE </w:t>
      </w:r>
      <w:r w:rsidR="00506EF8">
        <w:rPr>
          <w:rFonts w:ascii="Book Antiqua" w:hAnsi="Book Antiqua" w:hint="eastAsia"/>
          <w:szCs w:val="22"/>
          <w:lang w:eastAsia="zh-CN"/>
        </w:rPr>
        <w:t>5791</w:t>
      </w:r>
      <w:r w:rsidR="00175FCD">
        <w:rPr>
          <w:rFonts w:ascii="Book Antiqua" w:hAnsi="Book Antiqua" w:hint="eastAsia"/>
          <w:szCs w:val="22"/>
          <w:lang w:eastAsia="zh-CN"/>
        </w:rPr>
        <w:t>,</w:t>
      </w:r>
      <w:r>
        <w:rPr>
          <w:rFonts w:ascii="Book Antiqua" w:hAnsi="Book Antiqua" w:hint="eastAsia"/>
          <w:szCs w:val="22"/>
          <w:lang w:eastAsia="zh-CN"/>
        </w:rPr>
        <w:t xml:space="preserve"> Vehicle Power Management, 3 Credits</w:t>
      </w:r>
    </w:p>
    <w:p w14:paraId="345B4F4D" w14:textId="77777777" w:rsidR="000A26E3" w:rsidRDefault="000A26E3" w:rsidP="002C77DA">
      <w:pPr>
        <w:spacing w:line="240" w:lineRule="auto"/>
        <w:contextualSpacing/>
        <w:rPr>
          <w:rFonts w:ascii="Book Antiqua" w:hAnsi="Book Antiqua"/>
          <w:szCs w:val="22"/>
          <w:lang w:eastAsia="zh-CN"/>
        </w:rPr>
      </w:pPr>
    </w:p>
    <w:p w14:paraId="0474A422" w14:textId="6E83EA4B" w:rsidR="002E7F68" w:rsidRPr="002C77DA" w:rsidRDefault="002C77DA" w:rsidP="002C77DA">
      <w:pPr>
        <w:spacing w:line="240" w:lineRule="auto"/>
        <w:contextualSpacing/>
        <w:rPr>
          <w:szCs w:val="22"/>
          <w:lang w:eastAsia="zh-CN"/>
        </w:rPr>
      </w:pPr>
      <w:r w:rsidRPr="002C77DA">
        <w:rPr>
          <w:rFonts w:ascii="Book Antiqua" w:hAnsi="Book Antiqua"/>
          <w:szCs w:val="22"/>
        </w:rPr>
        <w:t xml:space="preserve">Prof. </w:t>
      </w:r>
      <w:r w:rsidR="00474B14">
        <w:rPr>
          <w:rFonts w:ascii="Book Antiqua" w:hAnsi="Book Antiqua" w:hint="eastAsia"/>
          <w:szCs w:val="22"/>
          <w:lang w:eastAsia="zh-CN"/>
        </w:rPr>
        <w:t>Xi Zhang</w:t>
      </w:r>
      <w:r w:rsidR="00202FCB">
        <w:rPr>
          <w:rFonts w:ascii="Book Antiqua" w:hAnsi="Book Antiqua"/>
          <w:szCs w:val="22"/>
          <w:lang w:eastAsia="zh-CN"/>
        </w:rPr>
        <w:t xml:space="preserve"> and Prof. Chris Mi</w:t>
      </w:r>
    </w:p>
    <w:p w14:paraId="09C956D7" w14:textId="6766D19A" w:rsidR="002E7F68" w:rsidRPr="002C77DA" w:rsidRDefault="00B530C0" w:rsidP="002C77DA">
      <w:pPr>
        <w:spacing w:after="0" w:line="240" w:lineRule="auto"/>
        <w:contextualSpacing/>
        <w:rPr>
          <w:rFonts w:ascii="Book Antiqua" w:hAnsi="Book Antiqua"/>
          <w:szCs w:val="22"/>
          <w:lang w:eastAsia="zh-CN"/>
        </w:rPr>
      </w:pPr>
      <w:r w:rsidRPr="002C77DA">
        <w:rPr>
          <w:rFonts w:ascii="Book Antiqua" w:hAnsi="Book Antiqua"/>
          <w:szCs w:val="22"/>
        </w:rPr>
        <w:t>Office Location</w:t>
      </w:r>
      <w:r w:rsidR="002C77DA" w:rsidRPr="002C77DA">
        <w:rPr>
          <w:rFonts w:ascii="Book Antiqua" w:hAnsi="Book Antiqua"/>
          <w:szCs w:val="22"/>
        </w:rPr>
        <w:t xml:space="preserve">: </w:t>
      </w:r>
      <w:r w:rsidR="008D35F6">
        <w:rPr>
          <w:rFonts w:ascii="Book Antiqua" w:hAnsi="Book Antiqua" w:hint="eastAsia"/>
          <w:szCs w:val="22"/>
          <w:lang w:eastAsia="zh-CN"/>
        </w:rPr>
        <w:t>TBD</w:t>
      </w:r>
      <w:r w:rsidR="00202FCB">
        <w:rPr>
          <w:rFonts w:ascii="Book Antiqua" w:hAnsi="Book Antiqua"/>
          <w:szCs w:val="22"/>
          <w:lang w:eastAsia="zh-CN"/>
        </w:rPr>
        <w:t>; 2181 HPEC</w:t>
      </w:r>
    </w:p>
    <w:p w14:paraId="0C152936" w14:textId="2025DB9D" w:rsidR="002C77DA" w:rsidRPr="002C77DA" w:rsidRDefault="00B530C0" w:rsidP="002C77DA">
      <w:pPr>
        <w:spacing w:after="0" w:line="240" w:lineRule="auto"/>
        <w:contextualSpacing/>
        <w:rPr>
          <w:rFonts w:ascii="Book Antiqua" w:hAnsi="Book Antiqua"/>
          <w:szCs w:val="22"/>
          <w:lang w:eastAsia="zh-CN"/>
        </w:rPr>
      </w:pPr>
      <w:r w:rsidRPr="002C77DA">
        <w:rPr>
          <w:rFonts w:ascii="Book Antiqua" w:hAnsi="Book Antiqua"/>
          <w:szCs w:val="22"/>
        </w:rPr>
        <w:t>Phone Number</w:t>
      </w:r>
      <w:r w:rsidR="008D35F6">
        <w:rPr>
          <w:rFonts w:ascii="Book Antiqua" w:hAnsi="Book Antiqua"/>
          <w:szCs w:val="22"/>
        </w:rPr>
        <w:t xml:space="preserve">: </w:t>
      </w:r>
      <w:r w:rsidR="008D35F6">
        <w:rPr>
          <w:rFonts w:ascii="Book Antiqua" w:hAnsi="Book Antiqua" w:hint="eastAsia"/>
          <w:szCs w:val="22"/>
          <w:lang w:eastAsia="zh-CN"/>
        </w:rPr>
        <w:t>TBD</w:t>
      </w:r>
      <w:r w:rsidR="00202FCB">
        <w:rPr>
          <w:rFonts w:ascii="Book Antiqua" w:hAnsi="Book Antiqua"/>
          <w:szCs w:val="22"/>
          <w:lang w:eastAsia="zh-CN"/>
        </w:rPr>
        <w:t>; 313-583-6434</w:t>
      </w:r>
    </w:p>
    <w:p w14:paraId="22DAAB73" w14:textId="6056A2A9" w:rsidR="002E7F68" w:rsidRPr="002C77DA" w:rsidRDefault="00B530C0" w:rsidP="002C77DA">
      <w:pPr>
        <w:spacing w:after="0" w:line="240" w:lineRule="auto"/>
        <w:contextualSpacing/>
        <w:rPr>
          <w:rFonts w:ascii="Book Antiqua" w:hAnsi="Book Antiqua"/>
          <w:szCs w:val="22"/>
          <w:lang w:eastAsia="zh-CN"/>
        </w:rPr>
      </w:pPr>
      <w:r w:rsidRPr="002C77DA">
        <w:rPr>
          <w:rFonts w:ascii="Book Antiqua" w:hAnsi="Book Antiqua"/>
          <w:szCs w:val="22"/>
        </w:rPr>
        <w:t>E-Mail</w:t>
      </w:r>
      <w:r w:rsidR="002C77DA" w:rsidRPr="002C77DA">
        <w:rPr>
          <w:rFonts w:ascii="Book Antiqua" w:hAnsi="Book Antiqua"/>
          <w:szCs w:val="22"/>
        </w:rPr>
        <w:t xml:space="preserve">: </w:t>
      </w:r>
      <w:hyperlink r:id="rId9" w:history="1">
        <w:r w:rsidR="00202FCB" w:rsidRPr="003E7169">
          <w:rPr>
            <w:rStyle w:val="Hyperlink"/>
            <w:rFonts w:ascii="Book Antiqua" w:hAnsi="Book Antiqua" w:hint="eastAsia"/>
            <w:szCs w:val="22"/>
            <w:lang w:eastAsia="zh-CN"/>
          </w:rPr>
          <w:t>braver1980@sjtu.edu.cn</w:t>
        </w:r>
      </w:hyperlink>
      <w:r w:rsidR="00202FCB">
        <w:rPr>
          <w:rFonts w:ascii="Book Antiqua" w:hAnsi="Book Antiqua"/>
          <w:szCs w:val="22"/>
          <w:lang w:eastAsia="zh-CN"/>
        </w:rPr>
        <w:t>; chrismi@umich.edu</w:t>
      </w:r>
    </w:p>
    <w:p w14:paraId="39F02269" w14:textId="6CD41B3D" w:rsidR="002E7F68" w:rsidRPr="002C77DA" w:rsidRDefault="00B530C0" w:rsidP="002C77DA">
      <w:pPr>
        <w:spacing w:after="0" w:line="240" w:lineRule="auto"/>
        <w:contextualSpacing/>
        <w:rPr>
          <w:rFonts w:ascii="Book Antiqua" w:hAnsi="Book Antiqua"/>
          <w:szCs w:val="22"/>
          <w:lang w:eastAsia="zh-CN"/>
        </w:rPr>
      </w:pPr>
      <w:r w:rsidRPr="002C77DA">
        <w:rPr>
          <w:rFonts w:ascii="Book Antiqua" w:hAnsi="Book Antiqua"/>
          <w:szCs w:val="22"/>
        </w:rPr>
        <w:t>Office Hours</w:t>
      </w:r>
      <w:r w:rsidR="002C77DA" w:rsidRPr="002C77DA">
        <w:rPr>
          <w:rFonts w:ascii="Book Antiqua" w:hAnsi="Book Antiqua"/>
          <w:szCs w:val="22"/>
        </w:rPr>
        <w:t xml:space="preserve">: </w:t>
      </w:r>
      <w:r w:rsidR="00202FCB">
        <w:rPr>
          <w:rFonts w:ascii="Book Antiqua" w:hAnsi="Book Antiqua"/>
          <w:szCs w:val="22"/>
          <w:lang w:eastAsia="zh-CN"/>
        </w:rPr>
        <w:t>Tuesday 11am</w:t>
      </w:r>
      <w:r w:rsidR="008D35F6">
        <w:rPr>
          <w:rFonts w:ascii="Book Antiqua" w:hAnsi="Book Antiqua" w:hint="eastAsia"/>
          <w:szCs w:val="22"/>
          <w:lang w:eastAsia="zh-CN"/>
        </w:rPr>
        <w:t>-</w:t>
      </w:r>
      <w:r w:rsidR="00202FCB">
        <w:rPr>
          <w:rFonts w:ascii="Book Antiqua" w:hAnsi="Book Antiqua"/>
          <w:szCs w:val="22"/>
          <w:lang w:eastAsia="zh-CN"/>
        </w:rPr>
        <w:t>2</w:t>
      </w:r>
      <w:r w:rsidR="008D35F6">
        <w:rPr>
          <w:rFonts w:ascii="Book Antiqua" w:hAnsi="Book Antiqua" w:hint="eastAsia"/>
          <w:szCs w:val="22"/>
          <w:lang w:eastAsia="zh-CN"/>
        </w:rPr>
        <w:t>:00pm</w:t>
      </w:r>
    </w:p>
    <w:p w14:paraId="4C64E27F" w14:textId="624CAE4A" w:rsidR="002E7F68" w:rsidRPr="002C77DA" w:rsidRDefault="00B530C0" w:rsidP="002C77DA">
      <w:pPr>
        <w:spacing w:after="0" w:line="240" w:lineRule="auto"/>
        <w:contextualSpacing/>
        <w:rPr>
          <w:rFonts w:ascii="Book Antiqua" w:hAnsi="Book Antiqua"/>
          <w:szCs w:val="22"/>
        </w:rPr>
      </w:pPr>
      <w:r w:rsidRPr="002C77DA">
        <w:rPr>
          <w:rFonts w:ascii="Book Antiqua" w:hAnsi="Book Antiqua"/>
          <w:szCs w:val="22"/>
        </w:rPr>
        <w:t xml:space="preserve">Dearborn Discovery Core Category or Categories:  </w:t>
      </w:r>
    </w:p>
    <w:p w14:paraId="5551FF7F" w14:textId="7E061BD8" w:rsidR="00B530C0" w:rsidRPr="002C77DA" w:rsidRDefault="00B530C0" w:rsidP="002C77DA">
      <w:pPr>
        <w:spacing w:after="0" w:line="240" w:lineRule="auto"/>
        <w:contextualSpacing/>
        <w:rPr>
          <w:rFonts w:ascii="Book Antiqua" w:hAnsi="Book Antiqua"/>
          <w:szCs w:val="22"/>
          <w:lang w:eastAsia="zh-CN"/>
        </w:rPr>
      </w:pPr>
      <w:r w:rsidRPr="002C77DA">
        <w:rPr>
          <w:rFonts w:ascii="Book Antiqua" w:hAnsi="Book Antiqua"/>
          <w:szCs w:val="22"/>
        </w:rPr>
        <w:t xml:space="preserve">Course Meeting Times and Format(s):  </w:t>
      </w:r>
      <w:r w:rsidR="00C72736">
        <w:rPr>
          <w:rFonts w:ascii="Book Antiqua" w:hAnsi="Book Antiqua" w:hint="eastAsia"/>
          <w:szCs w:val="22"/>
          <w:lang w:eastAsia="zh-CN"/>
        </w:rPr>
        <w:t>Tuesdays 2:00-</w:t>
      </w:r>
      <w:r w:rsidR="000C2B81">
        <w:rPr>
          <w:rFonts w:ascii="Book Antiqua" w:hAnsi="Book Antiqua" w:hint="eastAsia"/>
          <w:szCs w:val="22"/>
          <w:lang w:eastAsia="zh-CN"/>
        </w:rPr>
        <w:t>5</w:t>
      </w:r>
      <w:r w:rsidR="00C72736">
        <w:rPr>
          <w:rFonts w:ascii="Book Antiqua" w:hAnsi="Book Antiqua" w:hint="eastAsia"/>
          <w:szCs w:val="22"/>
          <w:lang w:eastAsia="zh-CN"/>
        </w:rPr>
        <w:t>:</w:t>
      </w:r>
      <w:r w:rsidR="000C2B81">
        <w:rPr>
          <w:rFonts w:ascii="Book Antiqua" w:hAnsi="Book Antiqua" w:hint="eastAsia"/>
          <w:szCs w:val="22"/>
          <w:lang w:eastAsia="zh-CN"/>
        </w:rPr>
        <w:t>00</w:t>
      </w:r>
      <w:r w:rsidR="00C72736">
        <w:rPr>
          <w:rFonts w:ascii="Book Antiqua" w:hAnsi="Book Antiqua" w:hint="eastAsia"/>
          <w:szCs w:val="22"/>
          <w:lang w:eastAsia="zh-CN"/>
        </w:rPr>
        <w:t>pm</w:t>
      </w:r>
      <w:r w:rsidR="00DC25E9">
        <w:rPr>
          <w:rFonts w:ascii="Book Antiqua" w:hAnsi="Book Antiqua" w:hint="eastAsia"/>
          <w:szCs w:val="22"/>
          <w:lang w:eastAsia="zh-CN"/>
        </w:rPr>
        <w:t>,</w:t>
      </w:r>
      <w:r w:rsidR="00FB18F2">
        <w:rPr>
          <w:rFonts w:ascii="Book Antiqua" w:hAnsi="Book Antiqua" w:hint="eastAsia"/>
          <w:szCs w:val="22"/>
          <w:lang w:eastAsia="zh-CN"/>
        </w:rPr>
        <w:t xml:space="preserve"> Lecture</w:t>
      </w:r>
      <w:r w:rsidR="00476276">
        <w:rPr>
          <w:rFonts w:ascii="Book Antiqua" w:hAnsi="Book Antiqua" w:hint="eastAsia"/>
          <w:szCs w:val="22"/>
          <w:lang w:eastAsia="zh-CN"/>
        </w:rPr>
        <w:t>s</w:t>
      </w:r>
    </w:p>
    <w:p w14:paraId="45C3916A" w14:textId="77777777" w:rsidR="00B530C0" w:rsidRPr="002C77DA" w:rsidRDefault="00B530C0" w:rsidP="002C77DA">
      <w:pPr>
        <w:spacing w:after="0" w:line="240" w:lineRule="auto"/>
        <w:contextualSpacing/>
        <w:rPr>
          <w:rFonts w:ascii="Book Antiqua" w:hAnsi="Book Antiqua"/>
          <w:b/>
          <w:szCs w:val="22"/>
        </w:rPr>
      </w:pPr>
    </w:p>
    <w:p w14:paraId="0FB33104" w14:textId="77777777" w:rsidR="005B3ED8" w:rsidRPr="002C77DA" w:rsidRDefault="003D6332">
      <w:pPr>
        <w:tabs>
          <w:tab w:val="left" w:pos="451"/>
        </w:tabs>
        <w:rPr>
          <w:rFonts w:ascii="Book Antiqua" w:hAnsi="Book Antiqua"/>
          <w:szCs w:val="22"/>
        </w:rPr>
      </w:pPr>
      <w:bookmarkStart w:id="0" w:name="_GoBack"/>
      <w:bookmarkEnd w:id="0"/>
      <w:r w:rsidRPr="002C77DA">
        <w:rPr>
          <w:rFonts w:ascii="Book Antiqua" w:hAnsi="Book Antiqua"/>
          <w:b/>
          <w:szCs w:val="22"/>
          <w:highlight w:val="white"/>
        </w:rPr>
        <w:t>Course Description</w:t>
      </w:r>
      <w:r w:rsidRPr="002C77DA">
        <w:rPr>
          <w:rFonts w:ascii="Book Antiqua" w:hAnsi="Book Antiqua"/>
          <w:szCs w:val="22"/>
          <w:highlight w:val="white"/>
        </w:rPr>
        <w:t>:</w:t>
      </w:r>
    </w:p>
    <w:p w14:paraId="3D2D7B98" w14:textId="51E65955" w:rsidR="00E55B59" w:rsidRPr="00E55B59" w:rsidRDefault="00902342" w:rsidP="00BB5C97">
      <w:pPr>
        <w:spacing w:before="240" w:after="240"/>
        <w:ind w:left="180"/>
        <w:rPr>
          <w:rFonts w:ascii="Book Antiqua" w:hAnsi="Book Antiqua"/>
          <w:szCs w:val="22"/>
          <w:highlight w:val="white"/>
        </w:rPr>
      </w:pPr>
      <w:r w:rsidRPr="00E55B59">
        <w:rPr>
          <w:rFonts w:ascii="Book Antiqua" w:hAnsi="Book Antiqua" w:hint="eastAsia"/>
          <w:szCs w:val="22"/>
          <w:highlight w:val="white"/>
        </w:rPr>
        <w:t>This course gives graduate students a clear understanding of the latest vehicle power management technologies especially for alternative fuel vehicles. The course will cover topics such as electrified powertrain configurations, vehicle power management basic concepts, vehicle propulsion system modeling, vehicle power management approaches (analytical approach, wavelet transform technology, DP&amp;QP, intelligent system methods), ESS (especially battery) management, power electronics in HESS and motor drive, HEV component optimization, HIL and SIL, vehicle power management future trends, and so on</w:t>
      </w:r>
      <w:r w:rsidRPr="00E55B59">
        <w:rPr>
          <w:rFonts w:ascii="Book Antiqua" w:hAnsi="Book Antiqua"/>
          <w:szCs w:val="22"/>
          <w:highlight w:val="white"/>
        </w:rPr>
        <w:t xml:space="preserve">. </w:t>
      </w:r>
    </w:p>
    <w:p w14:paraId="1802FBED" w14:textId="14EB5D53" w:rsidR="005B3ED8" w:rsidRDefault="003D6332">
      <w:pPr>
        <w:tabs>
          <w:tab w:val="left" w:pos="451"/>
        </w:tabs>
        <w:rPr>
          <w:rFonts w:ascii="Book Antiqua" w:hAnsi="Book Antiqua"/>
          <w:b/>
          <w:szCs w:val="22"/>
          <w:lang w:eastAsia="zh-CN"/>
        </w:rPr>
      </w:pPr>
      <w:r w:rsidRPr="002C77DA">
        <w:rPr>
          <w:rFonts w:ascii="Book Antiqua" w:hAnsi="Book Antiqua"/>
          <w:b/>
          <w:szCs w:val="22"/>
          <w:highlight w:val="white"/>
        </w:rPr>
        <w:t>Program Goals</w:t>
      </w:r>
    </w:p>
    <w:p w14:paraId="59437FDD" w14:textId="77777777" w:rsidR="00714A53" w:rsidRPr="00714A53" w:rsidRDefault="00B27B4D" w:rsidP="00CF55A4">
      <w:pPr>
        <w:spacing w:before="240" w:after="240"/>
        <w:ind w:left="180"/>
        <w:rPr>
          <w:rFonts w:ascii="Book Antiqua" w:hAnsi="Book Antiqua"/>
          <w:szCs w:val="22"/>
          <w:highlight w:val="white"/>
        </w:rPr>
      </w:pPr>
      <w:hyperlink r:id="rId10" w:history="1">
        <w:r w:rsidR="00714A53" w:rsidRPr="00714A53">
          <w:rPr>
            <w:rFonts w:ascii="Book Antiqua" w:hAnsi="Book Antiqua"/>
            <w:szCs w:val="22"/>
            <w:highlight w:val="white"/>
          </w:rPr>
          <w:t>http://www.engin.umd.umich.edu/ECE/grad_prog/general.php</w:t>
        </w:r>
      </w:hyperlink>
    </w:p>
    <w:p w14:paraId="78990E80" w14:textId="77777777" w:rsidR="005B3ED8" w:rsidRPr="002C77DA" w:rsidRDefault="003D6332">
      <w:pPr>
        <w:tabs>
          <w:tab w:val="left" w:pos="451"/>
        </w:tabs>
        <w:rPr>
          <w:rFonts w:ascii="Book Antiqua" w:hAnsi="Book Antiqua"/>
          <w:szCs w:val="22"/>
        </w:rPr>
      </w:pPr>
      <w:r w:rsidRPr="002C77DA">
        <w:rPr>
          <w:rFonts w:ascii="Book Antiqua" w:hAnsi="Book Antiqua"/>
          <w:b/>
          <w:szCs w:val="22"/>
          <w:highlight w:val="white"/>
        </w:rPr>
        <w:t>Course Objectives</w:t>
      </w:r>
    </w:p>
    <w:p w14:paraId="5461448D" w14:textId="39C5D3B7" w:rsidR="00CF55A4" w:rsidRPr="00CF55A4" w:rsidRDefault="00B61264" w:rsidP="00CF55A4">
      <w:pPr>
        <w:pStyle w:val="ListParagraph"/>
        <w:numPr>
          <w:ilvl w:val="0"/>
          <w:numId w:val="4"/>
        </w:numPr>
        <w:spacing w:after="0"/>
        <w:ind w:firstLineChars="0"/>
        <w:rPr>
          <w:rFonts w:ascii="Book Antiqua" w:hAnsi="Book Antiqua"/>
          <w:szCs w:val="22"/>
          <w:highlight w:val="white"/>
        </w:rPr>
      </w:pPr>
      <w:r>
        <w:rPr>
          <w:rFonts w:ascii="Book Antiqua" w:hAnsi="Book Antiqua" w:hint="eastAsia"/>
          <w:szCs w:val="22"/>
          <w:highlight w:val="white"/>
          <w:lang w:eastAsia="zh-CN"/>
        </w:rPr>
        <w:t>Understand various powertrain configurations in alternative fuel vehicles</w:t>
      </w:r>
    </w:p>
    <w:p w14:paraId="328FC8D7" w14:textId="4AAB03C7" w:rsidR="00CF55A4" w:rsidRPr="00CF55A4" w:rsidRDefault="00B57090" w:rsidP="00CF55A4">
      <w:pPr>
        <w:pStyle w:val="ListParagraph"/>
        <w:numPr>
          <w:ilvl w:val="0"/>
          <w:numId w:val="4"/>
        </w:numPr>
        <w:spacing w:after="0"/>
        <w:ind w:firstLineChars="0"/>
        <w:rPr>
          <w:rFonts w:ascii="Book Antiqua" w:hAnsi="Book Antiqua"/>
          <w:szCs w:val="22"/>
          <w:highlight w:val="white"/>
        </w:rPr>
      </w:pPr>
      <w:r>
        <w:rPr>
          <w:rFonts w:ascii="Book Antiqua" w:hAnsi="Book Antiqua" w:hint="eastAsia"/>
          <w:szCs w:val="22"/>
          <w:highlight w:val="white"/>
          <w:lang w:eastAsia="zh-CN"/>
        </w:rPr>
        <w:t xml:space="preserve">Understand </w:t>
      </w:r>
      <w:r w:rsidR="00B61264">
        <w:rPr>
          <w:rFonts w:ascii="Book Antiqua" w:hAnsi="Book Antiqua" w:hint="eastAsia"/>
          <w:szCs w:val="22"/>
          <w:highlight w:val="white"/>
          <w:lang w:eastAsia="zh-CN"/>
        </w:rPr>
        <w:t xml:space="preserve">basic concepts </w:t>
      </w:r>
      <w:r>
        <w:rPr>
          <w:rFonts w:ascii="Book Antiqua" w:hAnsi="Book Antiqua" w:hint="eastAsia"/>
          <w:szCs w:val="22"/>
          <w:highlight w:val="white"/>
          <w:lang w:eastAsia="zh-CN"/>
        </w:rPr>
        <w:t xml:space="preserve">of vehicle power management </w:t>
      </w:r>
    </w:p>
    <w:p w14:paraId="51189DFF" w14:textId="1C5BB65C" w:rsidR="00CF55A4" w:rsidRPr="00B61264" w:rsidRDefault="00B61264" w:rsidP="00B61264">
      <w:pPr>
        <w:pStyle w:val="ListParagraph"/>
        <w:numPr>
          <w:ilvl w:val="0"/>
          <w:numId w:val="4"/>
        </w:numPr>
        <w:spacing w:after="0"/>
        <w:ind w:firstLineChars="0"/>
        <w:rPr>
          <w:rFonts w:ascii="Book Antiqua" w:hAnsi="Book Antiqua"/>
          <w:szCs w:val="22"/>
          <w:highlight w:val="white"/>
        </w:rPr>
      </w:pPr>
      <w:r>
        <w:rPr>
          <w:rFonts w:ascii="Book Antiqua" w:hAnsi="Book Antiqua" w:hint="eastAsia"/>
          <w:szCs w:val="22"/>
          <w:highlight w:val="white"/>
          <w:lang w:eastAsia="zh-CN"/>
        </w:rPr>
        <w:t>Grasp the major vehicle power management strategies for fuel economy improvement and</w:t>
      </w:r>
      <w:r w:rsidR="00711AB4">
        <w:rPr>
          <w:rFonts w:ascii="Book Antiqua" w:hAnsi="Book Antiqua" w:hint="eastAsia"/>
          <w:szCs w:val="22"/>
          <w:highlight w:val="white"/>
          <w:lang w:eastAsia="zh-CN"/>
        </w:rPr>
        <w:t>/or</w:t>
      </w:r>
      <w:r>
        <w:rPr>
          <w:rFonts w:ascii="Book Antiqua" w:hAnsi="Book Antiqua" w:hint="eastAsia"/>
          <w:szCs w:val="22"/>
          <w:highlight w:val="white"/>
          <w:lang w:eastAsia="zh-CN"/>
        </w:rPr>
        <w:t xml:space="preserve"> component lifetime extension</w:t>
      </w:r>
    </w:p>
    <w:p w14:paraId="38721AD3" w14:textId="400E4066" w:rsidR="00CF55A4" w:rsidRPr="00CF55A4" w:rsidRDefault="00B61264" w:rsidP="00CF55A4">
      <w:pPr>
        <w:pStyle w:val="ListParagraph"/>
        <w:numPr>
          <w:ilvl w:val="0"/>
          <w:numId w:val="4"/>
        </w:numPr>
        <w:spacing w:after="0"/>
        <w:ind w:firstLineChars="0"/>
        <w:rPr>
          <w:rFonts w:ascii="Book Antiqua" w:hAnsi="Book Antiqua"/>
          <w:szCs w:val="22"/>
          <w:highlight w:val="white"/>
        </w:rPr>
      </w:pPr>
      <w:r>
        <w:rPr>
          <w:rFonts w:ascii="Book Antiqua" w:hAnsi="Book Antiqua" w:hint="eastAsia"/>
          <w:szCs w:val="22"/>
          <w:highlight w:val="white"/>
          <w:lang w:eastAsia="zh-CN"/>
        </w:rPr>
        <w:t xml:space="preserve">Complete a </w:t>
      </w:r>
      <w:r w:rsidR="005B6D73">
        <w:rPr>
          <w:rFonts w:ascii="Book Antiqua" w:hAnsi="Book Antiqua" w:hint="eastAsia"/>
          <w:szCs w:val="22"/>
          <w:highlight w:val="white"/>
          <w:lang w:eastAsia="zh-CN"/>
        </w:rPr>
        <w:t xml:space="preserve">simulation </w:t>
      </w:r>
      <w:r>
        <w:rPr>
          <w:rFonts w:ascii="Book Antiqua" w:hAnsi="Book Antiqua" w:hint="eastAsia"/>
          <w:szCs w:val="22"/>
          <w:highlight w:val="white"/>
          <w:lang w:eastAsia="zh-CN"/>
        </w:rPr>
        <w:t xml:space="preserve">project </w:t>
      </w:r>
      <w:r w:rsidR="005B6D73">
        <w:rPr>
          <w:rFonts w:ascii="Book Antiqua" w:hAnsi="Book Antiqua" w:hint="eastAsia"/>
          <w:szCs w:val="22"/>
          <w:highlight w:val="white"/>
          <w:lang w:eastAsia="zh-CN"/>
        </w:rPr>
        <w:t xml:space="preserve">to </w:t>
      </w:r>
      <w:r w:rsidR="008279C6">
        <w:rPr>
          <w:rFonts w:ascii="Book Antiqua" w:hAnsi="Book Antiqua" w:hint="eastAsia"/>
          <w:szCs w:val="22"/>
          <w:highlight w:val="white"/>
          <w:lang w:eastAsia="zh-CN"/>
        </w:rPr>
        <w:t>implement</w:t>
      </w:r>
      <w:r w:rsidR="005B6D73">
        <w:rPr>
          <w:rFonts w:ascii="Book Antiqua" w:hAnsi="Book Antiqua" w:hint="eastAsia"/>
          <w:szCs w:val="22"/>
          <w:highlight w:val="white"/>
          <w:lang w:eastAsia="zh-CN"/>
        </w:rPr>
        <w:t xml:space="preserve"> one</w:t>
      </w:r>
      <w:r>
        <w:rPr>
          <w:rFonts w:ascii="Book Antiqua" w:hAnsi="Book Antiqua" w:hint="eastAsia"/>
          <w:szCs w:val="22"/>
          <w:highlight w:val="white"/>
          <w:lang w:eastAsia="zh-CN"/>
        </w:rPr>
        <w:t xml:space="preserve"> vehicle power management strategy</w:t>
      </w:r>
    </w:p>
    <w:p w14:paraId="5BC19B12" w14:textId="77777777" w:rsidR="005B3ED8" w:rsidRPr="002C77DA" w:rsidRDefault="003D6332">
      <w:pPr>
        <w:spacing w:before="240" w:after="240"/>
        <w:rPr>
          <w:rFonts w:ascii="Book Antiqua" w:hAnsi="Book Antiqua"/>
          <w:szCs w:val="22"/>
        </w:rPr>
      </w:pPr>
      <w:r w:rsidRPr="002C77DA">
        <w:rPr>
          <w:rFonts w:ascii="Book Antiqua" w:hAnsi="Book Antiqua"/>
          <w:b/>
          <w:szCs w:val="22"/>
        </w:rPr>
        <w:t>University Attendance Policy</w:t>
      </w:r>
    </w:p>
    <w:p w14:paraId="2D66E9B1" w14:textId="77777777" w:rsidR="005B3ED8" w:rsidRPr="002C77DA" w:rsidRDefault="003D6332">
      <w:pPr>
        <w:spacing w:before="240" w:after="240"/>
        <w:ind w:left="180"/>
        <w:rPr>
          <w:rFonts w:ascii="Book Antiqua" w:hAnsi="Book Antiqua"/>
          <w:szCs w:val="22"/>
        </w:rPr>
      </w:pPr>
      <w:r w:rsidRPr="002C77DA">
        <w:rPr>
          <w:rFonts w:ascii="Book Antiqua" w:hAnsi="Book Antiqua"/>
          <w:szCs w:val="22"/>
          <w:highlight w:val="white"/>
        </w:rPr>
        <w:t>A student is expected to attend every class and laboratory for which he or she has registered. Each instructor may make known to the student his or her policy with respect to absences in the course. It is the student’s responsibility to be aware of this policy. The instructor makes the final decision to excuse or not to excuse an absence. An instructor is entitled to give a failing grade (E) for excessive absences or an Unofficial Drop (UE) for a student who stops attending class at some point during the semester.</w:t>
      </w:r>
    </w:p>
    <w:p w14:paraId="601FF135" w14:textId="77777777" w:rsidR="005B3ED8" w:rsidRPr="002C77DA" w:rsidRDefault="003D6332">
      <w:pPr>
        <w:tabs>
          <w:tab w:val="left" w:pos="451"/>
        </w:tabs>
        <w:rPr>
          <w:rFonts w:ascii="Book Antiqua" w:hAnsi="Book Antiqua"/>
          <w:szCs w:val="22"/>
        </w:rPr>
      </w:pPr>
      <w:r w:rsidRPr="002C77DA">
        <w:rPr>
          <w:rFonts w:ascii="Book Antiqua" w:hAnsi="Book Antiqua"/>
          <w:b/>
          <w:szCs w:val="22"/>
          <w:highlight w:val="white"/>
        </w:rPr>
        <w:t>Academic Integrity</w:t>
      </w:r>
    </w:p>
    <w:p w14:paraId="44756A27" w14:textId="77777777" w:rsidR="005B3ED8" w:rsidRPr="002C77DA" w:rsidRDefault="003D6332">
      <w:pPr>
        <w:spacing w:before="240" w:after="240"/>
        <w:ind w:left="180"/>
        <w:rPr>
          <w:rFonts w:ascii="Book Antiqua" w:hAnsi="Book Antiqua"/>
          <w:szCs w:val="22"/>
        </w:rPr>
      </w:pPr>
      <w:r w:rsidRPr="002C77DA">
        <w:rPr>
          <w:rFonts w:ascii="Book Antiqua" w:hAnsi="Book Antiqua"/>
          <w:szCs w:val="22"/>
        </w:rPr>
        <w:t>The University of Michigan-Dearborn values academic honesty and integrity.  Each student has a responsibility to understand, accept, and comply with the University’s standards of academic conduct as set forth by the Code of Academic Conduct (</w:t>
      </w:r>
      <w:r w:rsidRPr="002C77DA">
        <w:rPr>
          <w:rFonts w:ascii="Book Antiqua" w:hAnsi="Book Antiqua"/>
          <w:szCs w:val="22"/>
          <w:u w:val="single"/>
        </w:rPr>
        <w:t>http://www.umd.umich.edu/policies_st-rights/</w:t>
      </w:r>
      <w:r w:rsidRPr="002C77DA">
        <w:rPr>
          <w:rFonts w:ascii="Book Antiqua" w:hAnsi="Book Antiqua"/>
          <w:szCs w:val="22"/>
        </w:rPr>
        <w:t xml:space="preserve">), as well as policies established by each college. Cheating, collusion, misconduct, fabrication, and plagiarism are considered serious offenses, and may be monitored using tools including but not limited to </w:t>
      </w:r>
      <w:proofErr w:type="spellStart"/>
      <w:r w:rsidRPr="002C77DA">
        <w:rPr>
          <w:rFonts w:ascii="Book Antiqua" w:hAnsi="Book Antiqua"/>
          <w:szCs w:val="22"/>
        </w:rPr>
        <w:t>TurnItIn</w:t>
      </w:r>
      <w:proofErr w:type="spellEnd"/>
      <w:r w:rsidRPr="002C77DA">
        <w:rPr>
          <w:rFonts w:ascii="Book Antiqua" w:hAnsi="Book Antiqua"/>
          <w:szCs w:val="22"/>
        </w:rPr>
        <w:t xml:space="preserve">. Violations can result in penalties up to and including expulsion from the University. At the instructor’s discretion, the penalty may be a grade of zero on the assignment up to and including recommending that the </w:t>
      </w:r>
      <w:r w:rsidRPr="002C77DA">
        <w:rPr>
          <w:rFonts w:ascii="Book Antiqua" w:hAnsi="Book Antiqua"/>
          <w:szCs w:val="22"/>
        </w:rPr>
        <w:lastRenderedPageBreak/>
        <w:t xml:space="preserve">student be expelled from the University. It is the </w:t>
      </w:r>
      <w:r w:rsidRPr="002C77DA">
        <w:rPr>
          <w:rFonts w:ascii="Book Antiqua" w:hAnsi="Book Antiqua"/>
          <w:szCs w:val="22"/>
          <w:u w:val="single"/>
        </w:rPr>
        <w:t>sole responsibility of the student</w:t>
      </w:r>
      <w:r w:rsidRPr="002C77DA">
        <w:rPr>
          <w:rFonts w:ascii="Book Antiqua" w:hAnsi="Book Antiqua"/>
          <w:szCs w:val="22"/>
        </w:rPr>
        <w:t xml:space="preserve"> to understand and follow academic guidelines regarding plagiarism. </w:t>
      </w:r>
      <w:r w:rsidRPr="002C77DA">
        <w:rPr>
          <w:rFonts w:ascii="Book Antiqua" w:hAnsi="Book Antiqua"/>
          <w:szCs w:val="22"/>
          <w:highlight w:val="white"/>
        </w:rPr>
        <w:t xml:space="preserve">The University of Michigan–Dearborn has an online academic integrity tutorial that can be accessed at </w:t>
      </w:r>
      <w:hyperlink r:id="rId11">
        <w:r w:rsidRPr="002C77DA">
          <w:rPr>
            <w:rFonts w:ascii="Book Antiqua" w:hAnsi="Book Antiqua"/>
            <w:color w:val="0000FF"/>
            <w:szCs w:val="22"/>
            <w:highlight w:val="white"/>
            <w:u w:val="single"/>
          </w:rPr>
          <w:t>http://webapps.umd.umich.edu/aim</w:t>
        </w:r>
      </w:hyperlink>
      <w:r w:rsidRPr="002C77DA">
        <w:rPr>
          <w:rFonts w:ascii="Book Antiqua" w:hAnsi="Book Antiqua"/>
          <w:szCs w:val="22"/>
          <w:highlight w:val="white"/>
        </w:rPr>
        <w:t xml:space="preserve">.  </w:t>
      </w:r>
    </w:p>
    <w:p w14:paraId="67762339" w14:textId="77777777" w:rsidR="005B3ED8" w:rsidRPr="002C77DA" w:rsidRDefault="003D6332">
      <w:pPr>
        <w:tabs>
          <w:tab w:val="left" w:pos="451"/>
        </w:tabs>
        <w:rPr>
          <w:rFonts w:ascii="Book Antiqua" w:hAnsi="Book Antiqua"/>
          <w:szCs w:val="22"/>
        </w:rPr>
      </w:pPr>
      <w:r w:rsidRPr="002C77DA">
        <w:rPr>
          <w:rFonts w:ascii="Book Antiqua" w:hAnsi="Book Antiqua"/>
          <w:b/>
          <w:szCs w:val="22"/>
          <w:highlight w:val="white"/>
        </w:rPr>
        <w:t>Disability Statement</w:t>
      </w:r>
    </w:p>
    <w:p w14:paraId="3A321F5E" w14:textId="77777777" w:rsidR="005B3ED8" w:rsidRPr="002C77DA" w:rsidRDefault="003D6332">
      <w:pPr>
        <w:spacing w:before="240" w:after="240"/>
        <w:ind w:left="180"/>
        <w:rPr>
          <w:rFonts w:ascii="Book Antiqua" w:hAnsi="Book Antiqua"/>
          <w:szCs w:val="22"/>
        </w:rPr>
      </w:pPr>
      <w:r w:rsidRPr="002C77DA">
        <w:rPr>
          <w:rFonts w:ascii="Book Antiqua" w:hAnsi="Book Antiqua"/>
          <w:szCs w:val="22"/>
        </w:rPr>
        <w:t xml:space="preserve">The University will make reasonable accommodations for persons with documented disabilities. Students need to register with Disability Resource Services (DRS) every semester they are enrolled for classes. DRS is located in Counseling &amp; Support Services, 2157 UC.  To be assured of having services when they are needed, students should register no later than the end of the add/drop deadline of each term.  Visit the DRS website at: </w:t>
      </w:r>
      <w:r w:rsidRPr="002C77DA">
        <w:rPr>
          <w:rFonts w:ascii="Book Antiqua" w:hAnsi="Book Antiqua"/>
          <w:szCs w:val="22"/>
          <w:u w:val="single"/>
        </w:rPr>
        <w:t>http://www.umd.umich.edu/cs_disability/</w:t>
      </w:r>
      <w:r w:rsidRPr="002C77DA">
        <w:rPr>
          <w:rFonts w:ascii="Book Antiqua" w:hAnsi="Book Antiqua"/>
          <w:szCs w:val="22"/>
        </w:rPr>
        <w:t>. If you have a disability that necessitates an accommodation or adjustment to the academic requirements stated in this syllabus, you must register with DRS as described above and notify your professor.  Upon receipt of your written notification, we will make accommodations as directed by DRS.</w:t>
      </w:r>
    </w:p>
    <w:p w14:paraId="2FEA34F0" w14:textId="77777777" w:rsidR="005B3ED8" w:rsidRPr="002C77DA" w:rsidRDefault="003D6332">
      <w:pPr>
        <w:tabs>
          <w:tab w:val="left" w:pos="451"/>
        </w:tabs>
        <w:rPr>
          <w:rFonts w:ascii="Book Antiqua" w:hAnsi="Book Antiqua"/>
          <w:szCs w:val="22"/>
        </w:rPr>
      </w:pPr>
      <w:r w:rsidRPr="002C77DA">
        <w:rPr>
          <w:rFonts w:ascii="Book Antiqua" w:hAnsi="Book Antiqua"/>
          <w:b/>
          <w:szCs w:val="22"/>
          <w:highlight w:val="white"/>
        </w:rPr>
        <w:t>Safety</w:t>
      </w:r>
    </w:p>
    <w:p w14:paraId="46FDA238" w14:textId="77777777" w:rsidR="005B3ED8" w:rsidRPr="002C77DA" w:rsidRDefault="003D6332">
      <w:pPr>
        <w:ind w:left="180"/>
        <w:rPr>
          <w:rFonts w:ascii="Book Antiqua" w:hAnsi="Book Antiqua"/>
          <w:szCs w:val="22"/>
        </w:rPr>
      </w:pPr>
      <w:r w:rsidRPr="002C77DA">
        <w:rPr>
          <w:rFonts w:ascii="Book Antiqua" w:hAnsi="Book Antiqua"/>
          <w:szCs w:val="22"/>
        </w:rPr>
        <w:t xml:space="preserve">All students are strongly encouraged to register in the campus Emergency Alert System, used to communicate with the campus community during an emergency. More information on the system and how it works, along with enrollment information can be found at: </w:t>
      </w:r>
      <w:hyperlink r:id="rId12">
        <w:r w:rsidRPr="002C77DA">
          <w:rPr>
            <w:rFonts w:ascii="Book Antiqua" w:hAnsi="Book Antiqua"/>
            <w:color w:val="0000FF"/>
            <w:szCs w:val="22"/>
            <w:u w:val="single"/>
          </w:rPr>
          <w:t>http://umemergencyalert.umd.umich.edu/</w:t>
        </w:r>
      </w:hyperlink>
      <w:r w:rsidRPr="002C77DA">
        <w:rPr>
          <w:rFonts w:ascii="Book Antiqua" w:hAnsi="Book Antiqua"/>
          <w:szCs w:val="22"/>
        </w:rPr>
        <w:t xml:space="preserve"> Please note that the system will only communicate through UM-Dearborn email accounts,  so if you primarily use a non-university account you should forward your UM-Dearborn email to your primary account.</w:t>
      </w:r>
    </w:p>
    <w:p w14:paraId="0B451FAE" w14:textId="77777777" w:rsidR="005B3ED8" w:rsidRPr="002C77DA" w:rsidRDefault="003D6332">
      <w:pPr>
        <w:spacing w:after="0" w:line="240" w:lineRule="auto"/>
        <w:ind w:left="180"/>
        <w:rPr>
          <w:rFonts w:ascii="Book Antiqua" w:hAnsi="Book Antiqua"/>
          <w:szCs w:val="22"/>
        </w:rPr>
      </w:pPr>
      <w:r w:rsidRPr="002C77DA">
        <w:rPr>
          <w:rFonts w:ascii="Book Antiqua" w:hAnsi="Book Antiqua"/>
          <w:szCs w:val="22"/>
        </w:rPr>
        <w:t>All students are also encouraged to program 911 and UM-Dearborn’s Public Safety phone number (313) 593-5333 into personal cell phones. In case of emergency, first dial 911 and then if the situation allows call UM-Dearborn Public Safety.</w:t>
      </w:r>
    </w:p>
    <w:p w14:paraId="75DD07CF" w14:textId="77777777" w:rsidR="005B3ED8" w:rsidRPr="002C77DA" w:rsidRDefault="005B3ED8">
      <w:pPr>
        <w:spacing w:after="0" w:line="240" w:lineRule="auto"/>
        <w:ind w:left="180"/>
        <w:rPr>
          <w:rFonts w:ascii="Book Antiqua" w:hAnsi="Book Antiqua"/>
          <w:szCs w:val="22"/>
        </w:rPr>
      </w:pPr>
    </w:p>
    <w:p w14:paraId="3B8199D8" w14:textId="77777777" w:rsidR="005B3ED8" w:rsidRPr="002C77DA" w:rsidRDefault="003D6332">
      <w:pPr>
        <w:spacing w:after="0" w:line="240" w:lineRule="auto"/>
        <w:ind w:left="180"/>
        <w:rPr>
          <w:rFonts w:ascii="Book Antiqua" w:hAnsi="Book Antiqua"/>
          <w:szCs w:val="22"/>
        </w:rPr>
      </w:pPr>
      <w:r w:rsidRPr="002C77DA">
        <w:rPr>
          <w:rFonts w:ascii="Book Antiqua" w:hAnsi="Book Antiqua"/>
          <w:szCs w:val="22"/>
        </w:rPr>
        <w:t xml:space="preserve">Students are encouraged to identify two ways out of the building as well as to locate the building’s designated assembly area where students are expected to go in the event of an evacuation: </w:t>
      </w:r>
      <w:hyperlink r:id="rId13">
        <w:r w:rsidRPr="002C77DA">
          <w:rPr>
            <w:rFonts w:ascii="Book Antiqua" w:hAnsi="Book Antiqua"/>
            <w:color w:val="0000FF"/>
            <w:szCs w:val="22"/>
            <w:u w:val="single"/>
          </w:rPr>
          <w:t>http://www.umd.umich.edu/fileadmin/env-health-safety/public/files/Site_Assm_Areas_2011.pdf</w:t>
        </w:r>
      </w:hyperlink>
      <w:r w:rsidRPr="002C77DA">
        <w:rPr>
          <w:rFonts w:ascii="Book Antiqua" w:hAnsi="Book Antiqua"/>
          <w:szCs w:val="22"/>
        </w:rPr>
        <w:t xml:space="preserve">. For those students requiring assistance in an evacuation, please visit the following site to identify the nearest “Area of Rescue Assistance”:   </w:t>
      </w:r>
      <w:hyperlink r:id="rId14">
        <w:r w:rsidRPr="002C77DA">
          <w:rPr>
            <w:rFonts w:ascii="Book Antiqua" w:hAnsi="Book Antiqua"/>
            <w:color w:val="0000FF"/>
            <w:szCs w:val="22"/>
            <w:u w:val="single"/>
          </w:rPr>
          <w:t>http://www.umd.umich.edu/fileadmin/env-health-safety/public/files/Handicap_Accessible_Locations.pdf</w:t>
        </w:r>
      </w:hyperlink>
      <w:r w:rsidRPr="002C77DA">
        <w:rPr>
          <w:rFonts w:ascii="Book Antiqua" w:hAnsi="Book Antiqua"/>
          <w:color w:val="0000FF"/>
          <w:szCs w:val="22"/>
          <w:u w:val="single"/>
        </w:rPr>
        <w:t xml:space="preserve">  </w:t>
      </w:r>
      <w:r w:rsidRPr="002C77DA">
        <w:rPr>
          <w:rFonts w:ascii="Book Antiqua" w:hAnsi="Book Antiqua"/>
          <w:szCs w:val="22"/>
        </w:rPr>
        <w:t xml:space="preserve">Please also familiarize yourself with the locations in this building identified as shelter areas in the event of severe weather. Specific shelter locations for severe weather incidents can be located at: </w:t>
      </w:r>
      <w:hyperlink r:id="rId15">
        <w:r w:rsidRPr="002C77DA">
          <w:rPr>
            <w:rFonts w:ascii="Book Antiqua" w:hAnsi="Book Antiqua"/>
            <w:color w:val="0000FF"/>
            <w:szCs w:val="22"/>
            <w:u w:val="single"/>
          </w:rPr>
          <w:t>http://www.umd.umich.edu/691921/</w:t>
        </w:r>
      </w:hyperlink>
    </w:p>
    <w:p w14:paraId="75F7C0DE" w14:textId="77777777" w:rsidR="005B3ED8" w:rsidRPr="002C77DA" w:rsidRDefault="00B27B4D">
      <w:pPr>
        <w:spacing w:after="0" w:line="240" w:lineRule="auto"/>
        <w:ind w:left="180"/>
        <w:rPr>
          <w:rFonts w:ascii="Book Antiqua" w:hAnsi="Book Antiqua"/>
          <w:szCs w:val="22"/>
        </w:rPr>
      </w:pPr>
      <w:hyperlink r:id="rId16"/>
    </w:p>
    <w:p w14:paraId="3CAEF6D7" w14:textId="77777777" w:rsidR="005B3ED8" w:rsidRPr="002C77DA" w:rsidRDefault="003D6332">
      <w:pPr>
        <w:spacing w:after="0" w:line="240" w:lineRule="auto"/>
        <w:ind w:left="180"/>
        <w:rPr>
          <w:rFonts w:ascii="Book Antiqua" w:hAnsi="Book Antiqua"/>
          <w:szCs w:val="22"/>
        </w:rPr>
      </w:pPr>
      <w:r w:rsidRPr="002C77DA">
        <w:rPr>
          <w:rFonts w:ascii="Book Antiqua" w:hAnsi="Book Antiqua"/>
          <w:szCs w:val="22"/>
        </w:rPr>
        <w:t>In the case of an active shooter we will shelter in place. If this becomes a necessity please:</w:t>
      </w:r>
    </w:p>
    <w:p w14:paraId="1F40690E" w14:textId="77777777" w:rsidR="005B3ED8" w:rsidRPr="002C77DA" w:rsidRDefault="005B3ED8">
      <w:pPr>
        <w:spacing w:after="0" w:line="240" w:lineRule="auto"/>
        <w:ind w:left="180"/>
        <w:rPr>
          <w:rFonts w:ascii="Book Antiqua" w:hAnsi="Book Antiqua"/>
          <w:szCs w:val="22"/>
        </w:rPr>
      </w:pPr>
    </w:p>
    <w:p w14:paraId="050AF47D" w14:textId="77777777" w:rsidR="005B3ED8" w:rsidRPr="002C77DA" w:rsidRDefault="003D6332">
      <w:pPr>
        <w:numPr>
          <w:ilvl w:val="0"/>
          <w:numId w:val="1"/>
        </w:numPr>
        <w:spacing w:after="0" w:line="240" w:lineRule="auto"/>
        <w:ind w:left="180" w:firstLine="360"/>
        <w:rPr>
          <w:rFonts w:ascii="Book Antiqua" w:hAnsi="Book Antiqua"/>
          <w:szCs w:val="22"/>
        </w:rPr>
      </w:pPr>
      <w:r w:rsidRPr="002C77DA">
        <w:rPr>
          <w:rFonts w:ascii="Book Antiqua" w:hAnsi="Book Antiqua"/>
          <w:szCs w:val="22"/>
        </w:rPr>
        <w:t xml:space="preserve">Contact 911 immediately to report an emergency. </w:t>
      </w:r>
    </w:p>
    <w:p w14:paraId="10520DF2" w14:textId="77777777" w:rsidR="005B3ED8" w:rsidRPr="002C77DA" w:rsidRDefault="003D6332">
      <w:pPr>
        <w:numPr>
          <w:ilvl w:val="0"/>
          <w:numId w:val="1"/>
        </w:numPr>
        <w:spacing w:after="0" w:line="240" w:lineRule="auto"/>
        <w:ind w:left="180" w:firstLine="360"/>
        <w:rPr>
          <w:rFonts w:ascii="Book Antiqua" w:hAnsi="Book Antiqua"/>
          <w:szCs w:val="22"/>
        </w:rPr>
      </w:pPr>
      <w:r w:rsidRPr="002C77DA">
        <w:rPr>
          <w:rFonts w:ascii="Book Antiqua" w:hAnsi="Book Antiqua"/>
          <w:szCs w:val="22"/>
        </w:rPr>
        <w:t xml:space="preserve">Find a safe area such as small rooms, under furniture, or other safe areas. </w:t>
      </w:r>
    </w:p>
    <w:p w14:paraId="36EDA8AC" w14:textId="77777777" w:rsidR="005B3ED8" w:rsidRPr="002C77DA" w:rsidRDefault="003D6332">
      <w:pPr>
        <w:numPr>
          <w:ilvl w:val="0"/>
          <w:numId w:val="1"/>
        </w:numPr>
        <w:spacing w:after="0" w:line="240" w:lineRule="auto"/>
        <w:ind w:left="180" w:firstLine="360"/>
        <w:rPr>
          <w:rFonts w:ascii="Book Antiqua" w:hAnsi="Book Antiqua"/>
          <w:szCs w:val="22"/>
        </w:rPr>
      </w:pPr>
      <w:r w:rsidRPr="002C77DA">
        <w:rPr>
          <w:rFonts w:ascii="Book Antiqua" w:hAnsi="Book Antiqua"/>
          <w:szCs w:val="22"/>
        </w:rPr>
        <w:t>Lock or block doors in rooms where you and others are located.</w:t>
      </w:r>
    </w:p>
    <w:p w14:paraId="566CAB52" w14:textId="77777777" w:rsidR="005B3ED8" w:rsidRPr="002C77DA" w:rsidRDefault="003D6332">
      <w:pPr>
        <w:numPr>
          <w:ilvl w:val="0"/>
          <w:numId w:val="1"/>
        </w:numPr>
        <w:spacing w:after="0" w:line="240" w:lineRule="auto"/>
        <w:ind w:left="180" w:firstLine="360"/>
        <w:rPr>
          <w:rFonts w:ascii="Book Antiqua" w:hAnsi="Book Antiqua"/>
          <w:szCs w:val="22"/>
        </w:rPr>
      </w:pPr>
      <w:r w:rsidRPr="002C77DA">
        <w:rPr>
          <w:rFonts w:ascii="Book Antiqua" w:hAnsi="Book Antiqua"/>
          <w:szCs w:val="22"/>
        </w:rPr>
        <w:t>For interior rooms, close blinds, shut off lights. Rooms facing outside - have blinds open!</w:t>
      </w:r>
    </w:p>
    <w:p w14:paraId="21F544A7" w14:textId="77777777" w:rsidR="005B3ED8" w:rsidRPr="002C77DA" w:rsidRDefault="003D6332">
      <w:pPr>
        <w:numPr>
          <w:ilvl w:val="0"/>
          <w:numId w:val="1"/>
        </w:numPr>
        <w:spacing w:after="0" w:line="240" w:lineRule="auto"/>
        <w:ind w:left="180" w:firstLine="360"/>
        <w:rPr>
          <w:rFonts w:ascii="Book Antiqua" w:hAnsi="Book Antiqua"/>
          <w:szCs w:val="22"/>
        </w:rPr>
      </w:pPr>
      <w:r w:rsidRPr="002C77DA">
        <w:rPr>
          <w:rFonts w:ascii="Book Antiqua" w:hAnsi="Book Antiqua"/>
          <w:szCs w:val="22"/>
        </w:rPr>
        <w:t>Get down—preferably under tables, furniture or equipment. Stay away from the door.</w:t>
      </w:r>
    </w:p>
    <w:p w14:paraId="595788AB" w14:textId="77777777" w:rsidR="005B3ED8" w:rsidRPr="002C77DA" w:rsidRDefault="003D6332">
      <w:pPr>
        <w:numPr>
          <w:ilvl w:val="0"/>
          <w:numId w:val="1"/>
        </w:numPr>
        <w:spacing w:after="0" w:line="240" w:lineRule="auto"/>
        <w:ind w:left="180" w:firstLine="360"/>
        <w:rPr>
          <w:rFonts w:ascii="Book Antiqua" w:hAnsi="Book Antiqua"/>
          <w:szCs w:val="22"/>
        </w:rPr>
      </w:pPr>
      <w:r w:rsidRPr="002C77DA">
        <w:rPr>
          <w:rFonts w:ascii="Book Antiqua" w:hAnsi="Book Antiqua"/>
          <w:szCs w:val="22"/>
        </w:rPr>
        <w:t xml:space="preserve">Remain silent (silence all personal communication devices) and stay in place. </w:t>
      </w:r>
    </w:p>
    <w:p w14:paraId="0E22E556" w14:textId="77777777" w:rsidR="005B3ED8" w:rsidRPr="002C77DA" w:rsidRDefault="003D6332">
      <w:pPr>
        <w:numPr>
          <w:ilvl w:val="0"/>
          <w:numId w:val="1"/>
        </w:numPr>
        <w:spacing w:after="0" w:line="240" w:lineRule="auto"/>
        <w:ind w:left="180" w:firstLine="360"/>
        <w:rPr>
          <w:rFonts w:ascii="Book Antiqua" w:hAnsi="Book Antiqua"/>
          <w:szCs w:val="22"/>
        </w:rPr>
      </w:pPr>
      <w:r w:rsidRPr="002C77DA">
        <w:rPr>
          <w:rFonts w:ascii="Book Antiqua" w:hAnsi="Book Antiqua"/>
          <w:szCs w:val="22"/>
        </w:rPr>
        <w:t>If you are grouped in an area with other people, quietly select a leader.</w:t>
      </w:r>
    </w:p>
    <w:p w14:paraId="6BC4C638" w14:textId="77777777" w:rsidR="005B3ED8" w:rsidRPr="002C77DA" w:rsidRDefault="003D6332">
      <w:pPr>
        <w:numPr>
          <w:ilvl w:val="0"/>
          <w:numId w:val="1"/>
        </w:numPr>
        <w:spacing w:after="0" w:line="240" w:lineRule="auto"/>
        <w:ind w:left="180" w:firstLine="360"/>
        <w:rPr>
          <w:rFonts w:ascii="Book Antiqua" w:hAnsi="Book Antiqua"/>
          <w:szCs w:val="22"/>
        </w:rPr>
      </w:pPr>
      <w:r w:rsidRPr="002C77DA">
        <w:rPr>
          <w:rFonts w:ascii="Book Antiqua" w:hAnsi="Book Antiqua"/>
          <w:szCs w:val="22"/>
        </w:rPr>
        <w:t xml:space="preserve">The leader should call 911 to </w:t>
      </w:r>
      <w:proofErr w:type="gramStart"/>
      <w:r w:rsidRPr="002C77DA">
        <w:rPr>
          <w:rFonts w:ascii="Book Antiqua" w:hAnsi="Book Antiqua"/>
          <w:szCs w:val="22"/>
        </w:rPr>
        <w:t>report  information</w:t>
      </w:r>
      <w:proofErr w:type="gramEnd"/>
      <w:r w:rsidRPr="002C77DA">
        <w:rPr>
          <w:rFonts w:ascii="Book Antiqua" w:hAnsi="Book Antiqua"/>
          <w:szCs w:val="22"/>
        </w:rPr>
        <w:t xml:space="preserve"> such as number of people and location. </w:t>
      </w:r>
    </w:p>
    <w:p w14:paraId="76F53219" w14:textId="77777777" w:rsidR="005B3ED8" w:rsidRPr="002C77DA" w:rsidRDefault="003D6332">
      <w:pPr>
        <w:numPr>
          <w:ilvl w:val="0"/>
          <w:numId w:val="1"/>
        </w:numPr>
        <w:spacing w:after="0" w:line="240" w:lineRule="auto"/>
        <w:ind w:left="180" w:firstLine="360"/>
        <w:rPr>
          <w:rFonts w:ascii="Book Antiqua" w:hAnsi="Book Antiqua"/>
          <w:szCs w:val="22"/>
        </w:rPr>
      </w:pPr>
      <w:r w:rsidRPr="002C77DA">
        <w:rPr>
          <w:rFonts w:ascii="Book Antiqua" w:hAnsi="Book Antiqua"/>
          <w:szCs w:val="22"/>
        </w:rPr>
        <w:t xml:space="preserve">Attempt to maintain a calm quiet atmosphere. </w:t>
      </w:r>
    </w:p>
    <w:p w14:paraId="378FEEAE" w14:textId="77777777" w:rsidR="005B3ED8" w:rsidRPr="002C77DA" w:rsidRDefault="003D6332">
      <w:pPr>
        <w:numPr>
          <w:ilvl w:val="0"/>
          <w:numId w:val="1"/>
        </w:numPr>
        <w:spacing w:after="0" w:line="240" w:lineRule="auto"/>
        <w:ind w:left="180" w:firstLine="360"/>
        <w:rPr>
          <w:rFonts w:ascii="Book Antiqua" w:hAnsi="Book Antiqua"/>
          <w:szCs w:val="22"/>
        </w:rPr>
      </w:pPr>
      <w:r w:rsidRPr="002C77DA">
        <w:rPr>
          <w:rFonts w:ascii="Book Antiqua" w:hAnsi="Book Antiqua"/>
          <w:szCs w:val="22"/>
        </w:rPr>
        <w:t>Stay sheltered until you receive an “all clear” message from law enforcement.</w:t>
      </w:r>
    </w:p>
    <w:p w14:paraId="27C45DF5" w14:textId="77777777" w:rsidR="005B3ED8" w:rsidRPr="002C77DA" w:rsidRDefault="003D6332">
      <w:pPr>
        <w:numPr>
          <w:ilvl w:val="0"/>
          <w:numId w:val="1"/>
        </w:numPr>
        <w:spacing w:after="0" w:line="240" w:lineRule="auto"/>
        <w:ind w:left="180" w:firstLine="360"/>
        <w:rPr>
          <w:rFonts w:ascii="Book Antiqua" w:hAnsi="Book Antiqua"/>
          <w:szCs w:val="22"/>
        </w:rPr>
      </w:pPr>
      <w:r w:rsidRPr="002C77DA">
        <w:rPr>
          <w:rFonts w:ascii="Book Antiqua" w:hAnsi="Book Antiqua"/>
          <w:szCs w:val="22"/>
        </w:rPr>
        <w:t xml:space="preserve">Follow law enforcement direction. </w:t>
      </w:r>
    </w:p>
    <w:p w14:paraId="33554431" w14:textId="77777777" w:rsidR="00026710" w:rsidRPr="002C77DA" w:rsidRDefault="00026710" w:rsidP="00026710">
      <w:pPr>
        <w:spacing w:after="0" w:line="240" w:lineRule="auto"/>
        <w:ind w:left="540"/>
        <w:rPr>
          <w:rFonts w:ascii="Book Antiqua" w:hAnsi="Book Antiqua"/>
          <w:szCs w:val="22"/>
        </w:rPr>
      </w:pPr>
    </w:p>
    <w:p w14:paraId="6925CA83" w14:textId="0EC9547D" w:rsidR="00B530C0" w:rsidRPr="002C77DA" w:rsidRDefault="00B530C0">
      <w:pPr>
        <w:tabs>
          <w:tab w:val="left" w:pos="451"/>
        </w:tabs>
        <w:ind w:left="180"/>
        <w:rPr>
          <w:rFonts w:ascii="Book Antiqua" w:hAnsi="Book Antiqua"/>
          <w:b/>
          <w:szCs w:val="22"/>
        </w:rPr>
      </w:pPr>
      <w:bookmarkStart w:id="1" w:name="h.gjdgxs" w:colFirst="0" w:colLast="0"/>
      <w:bookmarkEnd w:id="1"/>
      <w:r w:rsidRPr="002C77DA">
        <w:rPr>
          <w:rFonts w:ascii="Book Antiqua" w:hAnsi="Book Antiqua"/>
          <w:b/>
          <w:szCs w:val="22"/>
        </w:rPr>
        <w:t>Required Materials and/or Technology:</w:t>
      </w:r>
      <w:r w:rsidR="002C77DA">
        <w:rPr>
          <w:rFonts w:ascii="Book Antiqua" w:hAnsi="Book Antiqua"/>
          <w:b/>
          <w:szCs w:val="22"/>
        </w:rPr>
        <w:t xml:space="preserve"> </w:t>
      </w:r>
    </w:p>
    <w:p w14:paraId="69D70510" w14:textId="2BDF46BF" w:rsidR="002E7F68" w:rsidRPr="002C77DA" w:rsidRDefault="002E7F68" w:rsidP="000C2611">
      <w:pPr>
        <w:ind w:leftChars="350" w:left="1430" w:hangingChars="300" w:hanging="660"/>
        <w:rPr>
          <w:rFonts w:ascii="Book Antiqua" w:hAnsi="Book Antiqua"/>
          <w:szCs w:val="22"/>
        </w:rPr>
      </w:pPr>
      <w:r w:rsidRPr="002C77DA">
        <w:rPr>
          <w:rFonts w:ascii="Book Antiqua" w:hAnsi="Book Antiqua"/>
          <w:szCs w:val="22"/>
        </w:rPr>
        <w:t xml:space="preserve">REQUIRED:  </w:t>
      </w:r>
      <w:r w:rsidR="008160CB">
        <w:rPr>
          <w:rFonts w:ascii="Book Antiqua" w:hAnsi="Book Antiqua" w:hint="eastAsia"/>
          <w:szCs w:val="22"/>
          <w:lang w:eastAsia="zh-CN"/>
        </w:rPr>
        <w:t xml:space="preserve">Zhang, X., Mi, C. (2011). </w:t>
      </w:r>
      <w:r w:rsidR="004434B1" w:rsidRPr="000C2611">
        <w:rPr>
          <w:rFonts w:ascii="Book Antiqua" w:hAnsi="Book Antiqua" w:hint="eastAsia"/>
          <w:szCs w:val="22"/>
          <w:u w:val="single"/>
          <w:lang w:eastAsia="zh-CN"/>
        </w:rPr>
        <w:t>Vehicle Power Management: Modeling, Control and Optimization.</w:t>
      </w:r>
      <w:r w:rsidR="004434B1">
        <w:rPr>
          <w:rFonts w:ascii="Book Antiqua" w:hAnsi="Book Antiqua" w:hint="eastAsia"/>
          <w:szCs w:val="22"/>
          <w:lang w:eastAsia="zh-CN"/>
        </w:rPr>
        <w:t xml:space="preserve"> London</w:t>
      </w:r>
      <w:r w:rsidR="000C2611">
        <w:rPr>
          <w:rFonts w:ascii="Book Antiqua" w:hAnsi="Book Antiqua" w:hint="eastAsia"/>
          <w:szCs w:val="22"/>
          <w:lang w:eastAsia="zh-CN"/>
        </w:rPr>
        <w:t>, UK</w:t>
      </w:r>
      <w:r w:rsidR="004434B1">
        <w:rPr>
          <w:rFonts w:ascii="Book Antiqua" w:hAnsi="Book Antiqua" w:hint="eastAsia"/>
          <w:szCs w:val="22"/>
          <w:lang w:eastAsia="zh-CN"/>
        </w:rPr>
        <w:t>: Springer</w:t>
      </w:r>
      <w:r w:rsidR="000C2611">
        <w:rPr>
          <w:rFonts w:ascii="Book Antiqua" w:hAnsi="Book Antiqua" w:hint="eastAsia"/>
          <w:szCs w:val="22"/>
          <w:lang w:eastAsia="zh-CN"/>
        </w:rPr>
        <w:t>-London</w:t>
      </w:r>
      <w:r w:rsidR="004434B1">
        <w:rPr>
          <w:rFonts w:ascii="Book Antiqua" w:hAnsi="Book Antiqua" w:hint="eastAsia"/>
          <w:szCs w:val="22"/>
          <w:lang w:eastAsia="zh-CN"/>
        </w:rPr>
        <w:t>. ISBN-</w:t>
      </w:r>
      <w:r w:rsidR="004434B1">
        <w:rPr>
          <w:rFonts w:ascii="Book Antiqua" w:hAnsi="Book Antiqua" w:hint="eastAsia"/>
          <w:szCs w:val="22"/>
        </w:rPr>
        <w:t xml:space="preserve">13: </w:t>
      </w:r>
      <w:r w:rsidR="000C2611" w:rsidRPr="000C2611">
        <w:rPr>
          <w:rFonts w:ascii="Book Antiqua" w:hAnsi="Book Antiqua"/>
          <w:szCs w:val="22"/>
        </w:rPr>
        <w:t>978085729736</w:t>
      </w:r>
    </w:p>
    <w:p w14:paraId="78EA3237" w14:textId="3567F8C4" w:rsidR="00335F03" w:rsidRPr="002C77DA" w:rsidRDefault="002C77DA" w:rsidP="00335F03">
      <w:pPr>
        <w:tabs>
          <w:tab w:val="left" w:pos="451"/>
        </w:tabs>
        <w:ind w:left="180"/>
        <w:rPr>
          <w:rFonts w:ascii="Times New Roman" w:eastAsia="Times New Roman" w:hAnsi="Times New Roman" w:cs="Times New Roman"/>
          <w:color w:val="auto"/>
          <w:szCs w:val="22"/>
        </w:rPr>
      </w:pPr>
      <w:r w:rsidRPr="002C77DA">
        <w:rPr>
          <w:rFonts w:ascii="Book Antiqua" w:hAnsi="Book Antiqua"/>
          <w:b/>
          <w:szCs w:val="22"/>
        </w:rPr>
        <w:t xml:space="preserve">Assignment and </w:t>
      </w:r>
      <w:r w:rsidR="002E7F68" w:rsidRPr="002C77DA">
        <w:rPr>
          <w:rFonts w:ascii="Book Antiqua" w:hAnsi="Book Antiqua"/>
          <w:b/>
          <w:szCs w:val="22"/>
        </w:rPr>
        <w:t>Grading Distribution</w:t>
      </w:r>
      <w:r w:rsidR="00B530C0" w:rsidRPr="002C77DA">
        <w:rPr>
          <w:rFonts w:ascii="Book Antiqua" w:hAnsi="Book Antiqua"/>
          <w:b/>
          <w:szCs w:val="22"/>
        </w:rPr>
        <w:t>:</w:t>
      </w:r>
      <w:r w:rsidRPr="002C77DA">
        <w:rPr>
          <w:rFonts w:ascii="Book Antiqua" w:hAnsi="Book Antiqua"/>
          <w:b/>
          <w:szCs w:val="22"/>
        </w:rPr>
        <w:t xml:space="preserve"> </w:t>
      </w:r>
    </w:p>
    <w:p w14:paraId="4B956E67" w14:textId="24118A5F" w:rsidR="00335F03" w:rsidRPr="002C77DA" w:rsidRDefault="00335F03" w:rsidP="002E7F68">
      <w:pPr>
        <w:spacing w:after="0" w:line="240" w:lineRule="auto"/>
        <w:rPr>
          <w:rFonts w:ascii="Book Antiqua" w:hAnsi="Book Antiqua"/>
          <w:szCs w:val="22"/>
        </w:rPr>
      </w:pPr>
      <w:r w:rsidRPr="002C77DA">
        <w:rPr>
          <w:rFonts w:ascii="Quattrocento" w:eastAsia="Times New Roman" w:hAnsi="Quattrocento" w:cs="Times New Roman"/>
          <w:szCs w:val="22"/>
        </w:rPr>
        <w:tab/>
      </w:r>
      <w:r w:rsidR="002E7F68" w:rsidRPr="002C77DA">
        <w:rPr>
          <w:rFonts w:ascii="Quattrocento" w:eastAsia="Times New Roman" w:hAnsi="Quattrocento" w:cs="Times New Roman"/>
          <w:szCs w:val="22"/>
        </w:rPr>
        <w:tab/>
      </w:r>
      <w:r w:rsidR="00D16E37">
        <w:rPr>
          <w:rFonts w:ascii="Book Antiqua" w:hAnsi="Book Antiqua" w:hint="eastAsia"/>
          <w:szCs w:val="22"/>
          <w:lang w:eastAsia="zh-CN"/>
        </w:rPr>
        <w:t>1</w:t>
      </w:r>
      <w:r w:rsidRPr="002C77DA">
        <w:rPr>
          <w:rFonts w:ascii="Book Antiqua" w:hAnsi="Book Antiqua"/>
          <w:szCs w:val="22"/>
        </w:rPr>
        <w:t xml:space="preserve"> </w:t>
      </w:r>
      <w:r w:rsidR="00A57718">
        <w:rPr>
          <w:rFonts w:ascii="Book Antiqua" w:hAnsi="Book Antiqua" w:hint="eastAsia"/>
          <w:szCs w:val="22"/>
          <w:lang w:eastAsia="zh-CN"/>
        </w:rPr>
        <w:t>Project</w:t>
      </w:r>
      <w:r w:rsidR="0093295C">
        <w:rPr>
          <w:rFonts w:ascii="Book Antiqua" w:hAnsi="Book Antiqua" w:hint="eastAsia"/>
          <w:szCs w:val="22"/>
          <w:lang w:eastAsia="zh-CN"/>
        </w:rPr>
        <w:t xml:space="preserve"> </w:t>
      </w:r>
      <w:r w:rsidRPr="002C77DA">
        <w:rPr>
          <w:rFonts w:ascii="Book Antiqua" w:hAnsi="Book Antiqua"/>
          <w:szCs w:val="22"/>
        </w:rPr>
        <w:t xml:space="preserve">                                     </w:t>
      </w:r>
      <w:r w:rsidR="005027E2">
        <w:rPr>
          <w:rFonts w:ascii="Book Antiqua" w:hAnsi="Book Antiqua"/>
          <w:szCs w:val="22"/>
        </w:rPr>
        <w:t xml:space="preserve">       </w:t>
      </w:r>
      <w:r w:rsidR="00A57718">
        <w:rPr>
          <w:rFonts w:ascii="Book Antiqua" w:hAnsi="Book Antiqua" w:hint="eastAsia"/>
          <w:szCs w:val="22"/>
          <w:lang w:eastAsia="zh-CN"/>
        </w:rPr>
        <w:t xml:space="preserve">                   </w:t>
      </w:r>
      <w:r w:rsidR="005027E2">
        <w:rPr>
          <w:rFonts w:ascii="Book Antiqua" w:hAnsi="Book Antiqua"/>
          <w:szCs w:val="22"/>
        </w:rPr>
        <w:tab/>
        <w:t xml:space="preserve">  </w:t>
      </w:r>
      <w:r w:rsidR="005027E2">
        <w:rPr>
          <w:rFonts w:ascii="Book Antiqua" w:hAnsi="Book Antiqua"/>
          <w:szCs w:val="22"/>
        </w:rPr>
        <w:tab/>
      </w:r>
      <w:r w:rsidR="005027E2">
        <w:rPr>
          <w:rFonts w:ascii="Book Antiqua" w:hAnsi="Book Antiqua"/>
          <w:szCs w:val="22"/>
        </w:rPr>
        <w:tab/>
      </w:r>
      <w:r w:rsidR="00224DE0">
        <w:rPr>
          <w:rFonts w:ascii="Book Antiqua" w:hAnsi="Book Antiqua" w:hint="eastAsia"/>
          <w:szCs w:val="22"/>
          <w:lang w:eastAsia="zh-CN"/>
        </w:rPr>
        <w:t>2</w:t>
      </w:r>
      <w:r w:rsidR="00BD7640">
        <w:rPr>
          <w:rFonts w:ascii="Book Antiqua" w:hAnsi="Book Antiqua" w:hint="eastAsia"/>
          <w:szCs w:val="22"/>
          <w:lang w:eastAsia="zh-CN"/>
        </w:rPr>
        <w:t>5</w:t>
      </w:r>
      <w:r w:rsidRPr="002C77DA">
        <w:rPr>
          <w:rFonts w:ascii="Book Antiqua" w:hAnsi="Book Antiqua"/>
          <w:szCs w:val="22"/>
        </w:rPr>
        <w:t>0</w:t>
      </w:r>
    </w:p>
    <w:p w14:paraId="3EB93A2A" w14:textId="720C383A" w:rsidR="00335F03" w:rsidRPr="002C77DA" w:rsidRDefault="00D16E37" w:rsidP="002E7F68">
      <w:pPr>
        <w:spacing w:after="0" w:line="240" w:lineRule="auto"/>
        <w:ind w:left="720" w:firstLine="720"/>
        <w:rPr>
          <w:rFonts w:ascii="Book Antiqua" w:hAnsi="Book Antiqua"/>
          <w:szCs w:val="22"/>
        </w:rPr>
      </w:pPr>
      <w:r>
        <w:rPr>
          <w:rFonts w:ascii="Book Antiqua" w:hAnsi="Book Antiqua" w:hint="eastAsia"/>
          <w:szCs w:val="22"/>
          <w:lang w:eastAsia="zh-CN"/>
        </w:rPr>
        <w:t>2</w:t>
      </w:r>
      <w:r w:rsidR="00335F03" w:rsidRPr="002C77DA">
        <w:rPr>
          <w:rFonts w:ascii="Book Antiqua" w:hAnsi="Book Antiqua"/>
          <w:szCs w:val="22"/>
        </w:rPr>
        <w:t xml:space="preserve"> Writing Assignments                   (</w:t>
      </w:r>
      <w:r w:rsidR="00224DE0">
        <w:rPr>
          <w:rFonts w:ascii="Book Antiqua" w:hAnsi="Book Antiqua" w:hint="eastAsia"/>
          <w:szCs w:val="22"/>
          <w:lang w:eastAsia="zh-CN"/>
        </w:rPr>
        <w:t>10</w:t>
      </w:r>
      <w:r w:rsidR="00335F03" w:rsidRPr="002C77DA">
        <w:rPr>
          <w:rFonts w:ascii="Book Antiqua" w:hAnsi="Book Antiqua"/>
          <w:szCs w:val="22"/>
        </w:rPr>
        <w:t>0 points each)</w:t>
      </w:r>
      <w:r w:rsidR="00335F03" w:rsidRPr="002C77DA">
        <w:rPr>
          <w:rFonts w:ascii="Book Antiqua" w:hAnsi="Book Antiqua"/>
          <w:szCs w:val="22"/>
        </w:rPr>
        <w:tab/>
        <w:t xml:space="preserve">  </w:t>
      </w:r>
      <w:r w:rsidR="00335F03" w:rsidRPr="002C77DA">
        <w:rPr>
          <w:rFonts w:ascii="Book Antiqua" w:hAnsi="Book Antiqua"/>
          <w:szCs w:val="22"/>
        </w:rPr>
        <w:tab/>
        <w:t xml:space="preserve">  </w:t>
      </w:r>
      <w:r w:rsidR="00335F03" w:rsidRPr="002C77DA">
        <w:rPr>
          <w:rFonts w:ascii="Book Antiqua" w:hAnsi="Book Antiqua"/>
          <w:szCs w:val="22"/>
        </w:rPr>
        <w:tab/>
      </w:r>
      <w:r w:rsidR="00224DE0">
        <w:rPr>
          <w:rFonts w:ascii="Book Antiqua" w:hAnsi="Book Antiqua" w:hint="eastAsia"/>
          <w:szCs w:val="22"/>
          <w:lang w:eastAsia="zh-CN"/>
        </w:rPr>
        <w:t>2</w:t>
      </w:r>
      <w:r w:rsidR="00335F03" w:rsidRPr="002C77DA">
        <w:rPr>
          <w:rFonts w:ascii="Book Antiqua" w:hAnsi="Book Antiqua"/>
          <w:szCs w:val="22"/>
        </w:rPr>
        <w:t>00</w:t>
      </w:r>
    </w:p>
    <w:p w14:paraId="0A84D122" w14:textId="77777777" w:rsidR="00335F03" w:rsidRPr="002C77DA" w:rsidRDefault="00335F03" w:rsidP="002E7F68">
      <w:pPr>
        <w:spacing w:after="0" w:line="240" w:lineRule="auto"/>
        <w:ind w:left="720" w:firstLine="720"/>
        <w:rPr>
          <w:rFonts w:ascii="Book Antiqua" w:hAnsi="Book Antiqua"/>
          <w:szCs w:val="22"/>
        </w:rPr>
      </w:pPr>
      <w:r w:rsidRPr="002C77DA">
        <w:rPr>
          <w:rFonts w:ascii="Book Antiqua" w:hAnsi="Book Antiqua"/>
          <w:szCs w:val="22"/>
        </w:rPr>
        <w:t>Homework and Attendance</w:t>
      </w:r>
      <w:r w:rsidRPr="002C77DA">
        <w:rPr>
          <w:rFonts w:ascii="Book Antiqua" w:hAnsi="Book Antiqua"/>
          <w:szCs w:val="22"/>
        </w:rPr>
        <w:tab/>
      </w:r>
      <w:r w:rsidRPr="002C77DA">
        <w:rPr>
          <w:rFonts w:ascii="Book Antiqua" w:hAnsi="Book Antiqua"/>
          <w:szCs w:val="22"/>
        </w:rPr>
        <w:tab/>
      </w:r>
      <w:r w:rsidRPr="002C77DA">
        <w:rPr>
          <w:rFonts w:ascii="Book Antiqua" w:hAnsi="Book Antiqua"/>
          <w:szCs w:val="22"/>
        </w:rPr>
        <w:tab/>
      </w:r>
      <w:r w:rsidRPr="002C77DA">
        <w:rPr>
          <w:rFonts w:ascii="Book Antiqua" w:hAnsi="Book Antiqua"/>
          <w:szCs w:val="22"/>
        </w:rPr>
        <w:tab/>
      </w:r>
      <w:r w:rsidRPr="002C77DA">
        <w:rPr>
          <w:rFonts w:ascii="Book Antiqua" w:hAnsi="Book Antiqua"/>
          <w:szCs w:val="22"/>
        </w:rPr>
        <w:tab/>
        <w:t xml:space="preserve">   </w:t>
      </w:r>
      <w:r w:rsidRPr="002C77DA">
        <w:rPr>
          <w:rFonts w:ascii="Book Antiqua" w:hAnsi="Book Antiqua"/>
          <w:szCs w:val="22"/>
        </w:rPr>
        <w:tab/>
        <w:t xml:space="preserve">  50                                                                  </w:t>
      </w:r>
      <w:r w:rsidRPr="002C77DA">
        <w:rPr>
          <w:rFonts w:ascii="Book Antiqua" w:hAnsi="Book Antiqua"/>
          <w:szCs w:val="22"/>
        </w:rPr>
        <w:tab/>
      </w:r>
      <w:r w:rsidRPr="002C77DA">
        <w:rPr>
          <w:rFonts w:ascii="Book Antiqua" w:hAnsi="Book Antiqua"/>
          <w:szCs w:val="22"/>
        </w:rPr>
        <w:tab/>
        <w:t xml:space="preserve">            </w:t>
      </w:r>
    </w:p>
    <w:p w14:paraId="2457BA1A" w14:textId="37C92A78" w:rsidR="00335F03" w:rsidRPr="002C77DA" w:rsidRDefault="00335F03" w:rsidP="002E7F68">
      <w:pPr>
        <w:rPr>
          <w:rFonts w:ascii="Book Antiqua" w:hAnsi="Book Antiqua"/>
          <w:szCs w:val="22"/>
        </w:rPr>
      </w:pPr>
      <w:r w:rsidRPr="002C77DA">
        <w:rPr>
          <w:rFonts w:ascii="Book Antiqua" w:hAnsi="Book Antiqua"/>
          <w:b/>
          <w:bCs/>
          <w:szCs w:val="22"/>
        </w:rPr>
        <w:t xml:space="preserve">Grading Scale:  </w:t>
      </w:r>
    </w:p>
    <w:p w14:paraId="548B4C7D" w14:textId="1B20B625" w:rsidR="00335F03" w:rsidRPr="002C77DA" w:rsidRDefault="00335F03" w:rsidP="002E7F68">
      <w:pPr>
        <w:spacing w:after="0" w:line="240" w:lineRule="auto"/>
        <w:rPr>
          <w:rFonts w:ascii="Book Antiqua" w:hAnsi="Book Antiqua"/>
          <w:szCs w:val="22"/>
          <w:lang w:eastAsia="zh-CN"/>
        </w:rPr>
      </w:pPr>
      <w:r w:rsidRPr="002C77DA">
        <w:rPr>
          <w:rFonts w:ascii="Book Antiqua" w:hAnsi="Book Antiqua"/>
          <w:szCs w:val="22"/>
        </w:rPr>
        <w:tab/>
      </w:r>
      <w:r w:rsidRPr="002C77DA">
        <w:rPr>
          <w:rFonts w:ascii="Book Antiqua" w:hAnsi="Book Antiqua"/>
          <w:szCs w:val="22"/>
        </w:rPr>
        <w:tab/>
      </w:r>
      <w:r w:rsidRPr="002C77DA">
        <w:rPr>
          <w:rFonts w:ascii="Book Antiqua" w:hAnsi="Book Antiqua"/>
          <w:szCs w:val="22"/>
        </w:rPr>
        <w:tab/>
        <w:t>94%- 100%</w:t>
      </w:r>
      <w:r w:rsidRPr="002C77DA">
        <w:rPr>
          <w:rFonts w:ascii="Book Antiqua" w:hAnsi="Book Antiqua"/>
          <w:szCs w:val="22"/>
        </w:rPr>
        <w:tab/>
      </w:r>
      <w:r w:rsidRPr="002C77DA">
        <w:rPr>
          <w:rFonts w:ascii="Book Antiqua" w:hAnsi="Book Antiqua"/>
          <w:szCs w:val="22"/>
        </w:rPr>
        <w:tab/>
        <w:t>A</w:t>
      </w:r>
      <w:r w:rsidRPr="002C77DA">
        <w:rPr>
          <w:rFonts w:ascii="Book Antiqua" w:hAnsi="Book Antiqua"/>
          <w:szCs w:val="22"/>
        </w:rPr>
        <w:tab/>
        <w:t>77%-79%</w:t>
      </w:r>
      <w:r w:rsidRPr="002C77DA">
        <w:rPr>
          <w:rFonts w:ascii="Book Antiqua" w:hAnsi="Book Antiqua"/>
          <w:szCs w:val="22"/>
        </w:rPr>
        <w:tab/>
      </w:r>
      <w:r w:rsidRPr="002C77DA">
        <w:rPr>
          <w:rFonts w:ascii="Book Antiqua" w:hAnsi="Book Antiqua"/>
          <w:szCs w:val="22"/>
        </w:rPr>
        <w:tab/>
        <w:t>C+</w:t>
      </w:r>
      <w:r w:rsidR="00B318D4">
        <w:rPr>
          <w:rFonts w:ascii="Book Antiqua" w:hAnsi="Book Antiqua" w:hint="eastAsia"/>
          <w:szCs w:val="22"/>
          <w:lang w:eastAsia="zh-CN"/>
        </w:rPr>
        <w:t xml:space="preserve"> </w:t>
      </w:r>
    </w:p>
    <w:p w14:paraId="7F023777" w14:textId="77777777" w:rsidR="00335F03" w:rsidRPr="002C77DA" w:rsidRDefault="00335F03" w:rsidP="002E7F68">
      <w:pPr>
        <w:spacing w:after="0" w:line="240" w:lineRule="auto"/>
        <w:rPr>
          <w:rFonts w:ascii="Book Antiqua" w:hAnsi="Book Antiqua"/>
          <w:szCs w:val="22"/>
        </w:rPr>
      </w:pPr>
      <w:r w:rsidRPr="002C77DA">
        <w:rPr>
          <w:rFonts w:ascii="Book Antiqua" w:hAnsi="Book Antiqua"/>
          <w:szCs w:val="22"/>
        </w:rPr>
        <w:tab/>
      </w:r>
      <w:r w:rsidRPr="002C77DA">
        <w:rPr>
          <w:rFonts w:ascii="Book Antiqua" w:hAnsi="Book Antiqua"/>
          <w:szCs w:val="22"/>
        </w:rPr>
        <w:tab/>
      </w:r>
      <w:r w:rsidRPr="002C77DA">
        <w:rPr>
          <w:rFonts w:ascii="Book Antiqua" w:hAnsi="Book Antiqua"/>
          <w:szCs w:val="22"/>
        </w:rPr>
        <w:tab/>
        <w:t>90%- 93%</w:t>
      </w:r>
      <w:r w:rsidRPr="002C77DA">
        <w:rPr>
          <w:rFonts w:ascii="Book Antiqua" w:hAnsi="Book Antiqua"/>
          <w:szCs w:val="22"/>
        </w:rPr>
        <w:tab/>
      </w:r>
      <w:r w:rsidRPr="002C77DA">
        <w:rPr>
          <w:rFonts w:ascii="Book Antiqua" w:hAnsi="Book Antiqua"/>
          <w:szCs w:val="22"/>
        </w:rPr>
        <w:tab/>
        <w:t>A-</w:t>
      </w:r>
      <w:r w:rsidRPr="002C77DA">
        <w:rPr>
          <w:rFonts w:ascii="Book Antiqua" w:hAnsi="Book Antiqua"/>
          <w:szCs w:val="22"/>
        </w:rPr>
        <w:tab/>
        <w:t>74%-76%</w:t>
      </w:r>
      <w:r w:rsidRPr="002C77DA">
        <w:rPr>
          <w:rFonts w:ascii="Book Antiqua" w:hAnsi="Book Antiqua"/>
          <w:szCs w:val="22"/>
        </w:rPr>
        <w:tab/>
      </w:r>
      <w:r w:rsidRPr="002C77DA">
        <w:rPr>
          <w:rFonts w:ascii="Book Antiqua" w:hAnsi="Book Antiqua"/>
          <w:szCs w:val="22"/>
        </w:rPr>
        <w:tab/>
        <w:t>C</w:t>
      </w:r>
    </w:p>
    <w:p w14:paraId="1316CB31" w14:textId="77777777" w:rsidR="00335F03" w:rsidRPr="002C77DA" w:rsidRDefault="00335F03" w:rsidP="002E7F68">
      <w:pPr>
        <w:spacing w:after="0" w:line="240" w:lineRule="auto"/>
        <w:rPr>
          <w:rFonts w:ascii="Book Antiqua" w:hAnsi="Book Antiqua"/>
          <w:szCs w:val="22"/>
        </w:rPr>
      </w:pPr>
      <w:r w:rsidRPr="002C77DA">
        <w:rPr>
          <w:rFonts w:ascii="Book Antiqua" w:hAnsi="Book Antiqua"/>
          <w:szCs w:val="22"/>
        </w:rPr>
        <w:tab/>
      </w:r>
      <w:r w:rsidRPr="002C77DA">
        <w:rPr>
          <w:rFonts w:ascii="Book Antiqua" w:hAnsi="Book Antiqua"/>
          <w:szCs w:val="22"/>
        </w:rPr>
        <w:tab/>
      </w:r>
      <w:r w:rsidRPr="002C77DA">
        <w:rPr>
          <w:rFonts w:ascii="Book Antiqua" w:hAnsi="Book Antiqua"/>
          <w:szCs w:val="22"/>
        </w:rPr>
        <w:tab/>
        <w:t>87%- 89%</w:t>
      </w:r>
      <w:r w:rsidRPr="002C77DA">
        <w:rPr>
          <w:rFonts w:ascii="Book Antiqua" w:hAnsi="Book Antiqua"/>
          <w:szCs w:val="22"/>
        </w:rPr>
        <w:tab/>
      </w:r>
      <w:r w:rsidRPr="002C77DA">
        <w:rPr>
          <w:rFonts w:ascii="Book Antiqua" w:hAnsi="Book Antiqua"/>
          <w:szCs w:val="22"/>
        </w:rPr>
        <w:tab/>
        <w:t>B+</w:t>
      </w:r>
      <w:r w:rsidRPr="002C77DA">
        <w:rPr>
          <w:rFonts w:ascii="Book Antiqua" w:hAnsi="Book Antiqua"/>
          <w:szCs w:val="22"/>
        </w:rPr>
        <w:tab/>
        <w:t>70%-73%</w:t>
      </w:r>
      <w:r w:rsidRPr="002C77DA">
        <w:rPr>
          <w:rFonts w:ascii="Book Antiqua" w:hAnsi="Book Antiqua"/>
          <w:szCs w:val="22"/>
        </w:rPr>
        <w:tab/>
      </w:r>
      <w:r w:rsidRPr="002C77DA">
        <w:rPr>
          <w:rFonts w:ascii="Book Antiqua" w:hAnsi="Book Antiqua"/>
          <w:szCs w:val="22"/>
        </w:rPr>
        <w:tab/>
        <w:t>C-</w:t>
      </w:r>
    </w:p>
    <w:p w14:paraId="6C7DCD1F" w14:textId="77777777" w:rsidR="00335F03" w:rsidRPr="002C77DA" w:rsidRDefault="00335F03" w:rsidP="002E7F68">
      <w:pPr>
        <w:spacing w:after="0" w:line="240" w:lineRule="auto"/>
        <w:rPr>
          <w:rFonts w:ascii="Book Antiqua" w:hAnsi="Book Antiqua"/>
          <w:szCs w:val="22"/>
        </w:rPr>
      </w:pPr>
      <w:r w:rsidRPr="002C77DA">
        <w:rPr>
          <w:rFonts w:ascii="Book Antiqua" w:hAnsi="Book Antiqua"/>
          <w:szCs w:val="22"/>
        </w:rPr>
        <w:tab/>
      </w:r>
      <w:r w:rsidRPr="002C77DA">
        <w:rPr>
          <w:rFonts w:ascii="Book Antiqua" w:hAnsi="Book Antiqua"/>
          <w:szCs w:val="22"/>
        </w:rPr>
        <w:tab/>
      </w:r>
      <w:r w:rsidRPr="002C77DA">
        <w:rPr>
          <w:rFonts w:ascii="Book Antiqua" w:hAnsi="Book Antiqua"/>
          <w:szCs w:val="22"/>
        </w:rPr>
        <w:tab/>
        <w:t>84%- 86%</w:t>
      </w:r>
      <w:r w:rsidRPr="002C77DA">
        <w:rPr>
          <w:rFonts w:ascii="Book Antiqua" w:hAnsi="Book Antiqua"/>
          <w:szCs w:val="22"/>
        </w:rPr>
        <w:tab/>
      </w:r>
      <w:r w:rsidRPr="002C77DA">
        <w:rPr>
          <w:rFonts w:ascii="Book Antiqua" w:hAnsi="Book Antiqua"/>
          <w:szCs w:val="22"/>
        </w:rPr>
        <w:tab/>
        <w:t>B</w:t>
      </w:r>
      <w:r w:rsidRPr="002C77DA">
        <w:rPr>
          <w:rFonts w:ascii="Book Antiqua" w:hAnsi="Book Antiqua"/>
          <w:szCs w:val="22"/>
        </w:rPr>
        <w:tab/>
        <w:t>67%-69%</w:t>
      </w:r>
      <w:r w:rsidRPr="002C77DA">
        <w:rPr>
          <w:rFonts w:ascii="Book Antiqua" w:hAnsi="Book Antiqua"/>
          <w:szCs w:val="22"/>
        </w:rPr>
        <w:tab/>
      </w:r>
      <w:r w:rsidRPr="002C77DA">
        <w:rPr>
          <w:rFonts w:ascii="Book Antiqua" w:hAnsi="Book Antiqua"/>
          <w:szCs w:val="22"/>
        </w:rPr>
        <w:tab/>
        <w:t>D+</w:t>
      </w:r>
    </w:p>
    <w:p w14:paraId="3133128D" w14:textId="77777777" w:rsidR="00335F03" w:rsidRPr="002C77DA" w:rsidRDefault="00335F03" w:rsidP="002E7F68">
      <w:pPr>
        <w:spacing w:after="0" w:line="240" w:lineRule="auto"/>
        <w:rPr>
          <w:rFonts w:ascii="Book Antiqua" w:hAnsi="Book Antiqua"/>
          <w:szCs w:val="22"/>
        </w:rPr>
      </w:pPr>
      <w:r w:rsidRPr="002C77DA">
        <w:rPr>
          <w:rFonts w:ascii="Book Antiqua" w:hAnsi="Book Antiqua"/>
          <w:szCs w:val="22"/>
        </w:rPr>
        <w:tab/>
      </w:r>
      <w:r w:rsidRPr="002C77DA">
        <w:rPr>
          <w:rFonts w:ascii="Book Antiqua" w:hAnsi="Book Antiqua"/>
          <w:szCs w:val="22"/>
        </w:rPr>
        <w:tab/>
      </w:r>
      <w:r w:rsidRPr="002C77DA">
        <w:rPr>
          <w:rFonts w:ascii="Book Antiqua" w:hAnsi="Book Antiqua"/>
          <w:szCs w:val="22"/>
        </w:rPr>
        <w:tab/>
        <w:t>80%- 83%</w:t>
      </w:r>
      <w:r w:rsidRPr="002C77DA">
        <w:rPr>
          <w:rFonts w:ascii="Book Antiqua" w:hAnsi="Book Antiqua"/>
          <w:szCs w:val="22"/>
        </w:rPr>
        <w:tab/>
      </w:r>
      <w:r w:rsidRPr="002C77DA">
        <w:rPr>
          <w:rFonts w:ascii="Book Antiqua" w:hAnsi="Book Antiqua"/>
          <w:szCs w:val="22"/>
        </w:rPr>
        <w:tab/>
        <w:t>B-</w:t>
      </w:r>
      <w:r w:rsidRPr="002C77DA">
        <w:rPr>
          <w:rFonts w:ascii="Book Antiqua" w:hAnsi="Book Antiqua"/>
          <w:szCs w:val="22"/>
        </w:rPr>
        <w:tab/>
        <w:t>64%-66%</w:t>
      </w:r>
      <w:r w:rsidRPr="002C77DA">
        <w:rPr>
          <w:rFonts w:ascii="Book Antiqua" w:hAnsi="Book Antiqua"/>
          <w:szCs w:val="22"/>
        </w:rPr>
        <w:tab/>
      </w:r>
      <w:r w:rsidRPr="002C77DA">
        <w:rPr>
          <w:rFonts w:ascii="Book Antiqua" w:hAnsi="Book Antiqua"/>
          <w:szCs w:val="22"/>
        </w:rPr>
        <w:tab/>
        <w:t>D</w:t>
      </w:r>
    </w:p>
    <w:p w14:paraId="0F5B8178" w14:textId="77777777" w:rsidR="00335F03" w:rsidRDefault="00335F03" w:rsidP="002E7F68">
      <w:pPr>
        <w:spacing w:after="0" w:line="240" w:lineRule="auto"/>
        <w:rPr>
          <w:rFonts w:ascii="Book Antiqua" w:hAnsi="Book Antiqua"/>
          <w:szCs w:val="22"/>
          <w:lang w:eastAsia="zh-CN"/>
        </w:rPr>
      </w:pPr>
      <w:r w:rsidRPr="002C77DA">
        <w:rPr>
          <w:rFonts w:ascii="Book Antiqua" w:hAnsi="Book Antiqua"/>
          <w:szCs w:val="22"/>
        </w:rPr>
        <w:tab/>
      </w:r>
      <w:r w:rsidRPr="002C77DA">
        <w:rPr>
          <w:rFonts w:ascii="Book Antiqua" w:hAnsi="Book Antiqua"/>
          <w:szCs w:val="22"/>
        </w:rPr>
        <w:tab/>
      </w:r>
      <w:r w:rsidRPr="002C77DA">
        <w:rPr>
          <w:rFonts w:ascii="Book Antiqua" w:hAnsi="Book Antiqua"/>
          <w:szCs w:val="22"/>
        </w:rPr>
        <w:tab/>
      </w:r>
      <w:r w:rsidRPr="002C77DA">
        <w:rPr>
          <w:rFonts w:ascii="Book Antiqua" w:hAnsi="Book Antiqua"/>
          <w:szCs w:val="22"/>
        </w:rPr>
        <w:tab/>
      </w:r>
      <w:r w:rsidRPr="002C77DA">
        <w:rPr>
          <w:rFonts w:ascii="Book Antiqua" w:hAnsi="Book Antiqua"/>
          <w:szCs w:val="22"/>
        </w:rPr>
        <w:tab/>
      </w:r>
      <w:r w:rsidRPr="002C77DA">
        <w:rPr>
          <w:rFonts w:ascii="Book Antiqua" w:hAnsi="Book Antiqua"/>
          <w:szCs w:val="22"/>
        </w:rPr>
        <w:tab/>
      </w:r>
      <w:r w:rsidRPr="002C77DA">
        <w:rPr>
          <w:rFonts w:ascii="Book Antiqua" w:hAnsi="Book Antiqua"/>
          <w:szCs w:val="22"/>
        </w:rPr>
        <w:tab/>
        <w:t>60%-63%</w:t>
      </w:r>
      <w:r w:rsidRPr="002C77DA">
        <w:rPr>
          <w:rFonts w:ascii="Book Antiqua" w:hAnsi="Book Antiqua"/>
          <w:szCs w:val="22"/>
        </w:rPr>
        <w:tab/>
      </w:r>
      <w:r w:rsidRPr="002C77DA">
        <w:rPr>
          <w:rFonts w:ascii="Book Antiqua" w:hAnsi="Book Antiqua"/>
          <w:szCs w:val="22"/>
        </w:rPr>
        <w:tab/>
        <w:t>D-</w:t>
      </w:r>
    </w:p>
    <w:p w14:paraId="50F871AC" w14:textId="18129D0F" w:rsidR="00B318D4" w:rsidRPr="002C77DA" w:rsidRDefault="00B318D4" w:rsidP="002E7F68">
      <w:pPr>
        <w:spacing w:after="0" w:line="240" w:lineRule="auto"/>
        <w:rPr>
          <w:rFonts w:ascii="Book Antiqua" w:hAnsi="Book Antiqua"/>
          <w:szCs w:val="22"/>
          <w:lang w:eastAsia="zh-CN"/>
        </w:rPr>
      </w:pPr>
      <w:r w:rsidRPr="002C77DA">
        <w:rPr>
          <w:rFonts w:ascii="Book Antiqua" w:hAnsi="Book Antiqua"/>
          <w:szCs w:val="22"/>
        </w:rPr>
        <w:tab/>
      </w:r>
      <w:r w:rsidRPr="002C77DA">
        <w:rPr>
          <w:rFonts w:ascii="Book Antiqua" w:hAnsi="Book Antiqua"/>
          <w:szCs w:val="22"/>
        </w:rPr>
        <w:tab/>
      </w:r>
      <w:r w:rsidRPr="002C77DA">
        <w:rPr>
          <w:rFonts w:ascii="Book Antiqua" w:hAnsi="Book Antiqua"/>
          <w:szCs w:val="22"/>
        </w:rPr>
        <w:tab/>
      </w:r>
      <w:r w:rsidRPr="002C77DA">
        <w:rPr>
          <w:rFonts w:ascii="Book Antiqua" w:hAnsi="Book Antiqua"/>
          <w:szCs w:val="22"/>
        </w:rPr>
        <w:tab/>
      </w:r>
      <w:r w:rsidRPr="002C77DA">
        <w:rPr>
          <w:rFonts w:ascii="Book Antiqua" w:hAnsi="Book Antiqua"/>
          <w:szCs w:val="22"/>
        </w:rPr>
        <w:tab/>
      </w:r>
      <w:r w:rsidRPr="002C77DA">
        <w:rPr>
          <w:rFonts w:ascii="Book Antiqua" w:hAnsi="Book Antiqua"/>
          <w:szCs w:val="22"/>
        </w:rPr>
        <w:tab/>
      </w:r>
      <w:r w:rsidRPr="002C77DA">
        <w:rPr>
          <w:rFonts w:ascii="Book Antiqua" w:hAnsi="Book Antiqua"/>
          <w:szCs w:val="22"/>
        </w:rPr>
        <w:tab/>
      </w:r>
      <w:r>
        <w:rPr>
          <w:rFonts w:ascii="Book Antiqua" w:hAnsi="Book Antiqua" w:hint="eastAsia"/>
          <w:szCs w:val="22"/>
          <w:lang w:eastAsia="zh-CN"/>
        </w:rPr>
        <w:t xml:space="preserve">  0</w:t>
      </w:r>
      <w:r w:rsidRPr="002C77DA">
        <w:rPr>
          <w:rFonts w:ascii="Book Antiqua" w:hAnsi="Book Antiqua"/>
          <w:szCs w:val="22"/>
        </w:rPr>
        <w:t>%-</w:t>
      </w:r>
      <w:r>
        <w:rPr>
          <w:rFonts w:ascii="Book Antiqua" w:hAnsi="Book Antiqua" w:hint="eastAsia"/>
          <w:szCs w:val="22"/>
          <w:lang w:eastAsia="zh-CN"/>
        </w:rPr>
        <w:t>59</w:t>
      </w:r>
      <w:r w:rsidRPr="002C77DA">
        <w:rPr>
          <w:rFonts w:ascii="Book Antiqua" w:hAnsi="Book Antiqua"/>
          <w:szCs w:val="22"/>
        </w:rPr>
        <w:t>%</w:t>
      </w:r>
      <w:r w:rsidRPr="002C77DA">
        <w:rPr>
          <w:rFonts w:ascii="Book Antiqua" w:hAnsi="Book Antiqua"/>
          <w:szCs w:val="22"/>
        </w:rPr>
        <w:tab/>
      </w:r>
      <w:r w:rsidRPr="002C77DA">
        <w:rPr>
          <w:rFonts w:ascii="Book Antiqua" w:hAnsi="Book Antiqua"/>
          <w:szCs w:val="22"/>
        </w:rPr>
        <w:tab/>
      </w:r>
      <w:r w:rsidR="00A21AF8">
        <w:rPr>
          <w:rFonts w:ascii="Book Antiqua" w:hAnsi="Book Antiqua" w:hint="eastAsia"/>
          <w:szCs w:val="22"/>
          <w:lang w:eastAsia="zh-CN"/>
        </w:rPr>
        <w:t>E</w:t>
      </w:r>
    </w:p>
    <w:p w14:paraId="44828EB1" w14:textId="77777777" w:rsidR="00B530C0" w:rsidRPr="00B530C0" w:rsidRDefault="00B530C0" w:rsidP="00335F03">
      <w:pPr>
        <w:widowControl/>
        <w:spacing w:after="0" w:line="240" w:lineRule="auto"/>
        <w:ind w:right="-144"/>
        <w:rPr>
          <w:rFonts w:ascii="Book Antiqua" w:hAnsi="Book Antiqua"/>
          <w:sz w:val="24"/>
          <w:szCs w:val="24"/>
        </w:rPr>
      </w:pPr>
    </w:p>
    <w:p w14:paraId="5FA8FBAF" w14:textId="3B6EFC89" w:rsidR="00B530C0" w:rsidRDefault="00B530C0">
      <w:pPr>
        <w:tabs>
          <w:tab w:val="left" w:pos="451"/>
        </w:tabs>
        <w:ind w:left="180"/>
        <w:rPr>
          <w:rFonts w:ascii="Book Antiqua" w:hAnsi="Book Antiqua"/>
          <w:b/>
          <w:sz w:val="24"/>
          <w:szCs w:val="24"/>
        </w:rPr>
      </w:pPr>
      <w:r w:rsidRPr="00B530C0">
        <w:rPr>
          <w:rFonts w:ascii="Book Antiqua" w:hAnsi="Book Antiqua"/>
          <w:b/>
          <w:sz w:val="24"/>
          <w:szCs w:val="24"/>
        </w:rPr>
        <w:t>Course Outline (Including Major Due Dates</w:t>
      </w:r>
      <w:r w:rsidR="002E7F68">
        <w:rPr>
          <w:rFonts w:ascii="Book Antiqua" w:hAnsi="Book Antiqua"/>
          <w:b/>
          <w:sz w:val="24"/>
          <w:szCs w:val="24"/>
        </w:rPr>
        <w:t xml:space="preserve"> and appropriate detail</w:t>
      </w:r>
      <w:r w:rsidRPr="00B530C0">
        <w:rPr>
          <w:rFonts w:ascii="Book Antiqua" w:hAnsi="Book Antiqua"/>
          <w:b/>
          <w:sz w:val="24"/>
          <w:szCs w:val="24"/>
        </w:rPr>
        <w:t>):</w:t>
      </w:r>
      <w:r w:rsidR="002E7F68">
        <w:rPr>
          <w:rFonts w:ascii="Book Antiqua" w:hAnsi="Book Antiqua"/>
          <w:b/>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5760"/>
      </w:tblGrid>
      <w:tr w:rsidR="002E7F68" w:rsidRPr="002E7F68" w14:paraId="38815962" w14:textId="77777777" w:rsidTr="00C65E3B">
        <w:tc>
          <w:tcPr>
            <w:tcW w:w="2808" w:type="dxa"/>
          </w:tcPr>
          <w:p w14:paraId="70CC4B2D" w14:textId="77777777" w:rsidR="002E7F68" w:rsidRPr="002E7F68" w:rsidRDefault="002E7F68" w:rsidP="00C65E3B">
            <w:pPr>
              <w:jc w:val="center"/>
              <w:rPr>
                <w:rFonts w:ascii="Book Antiqua" w:hAnsi="Book Antiqua"/>
                <w:b/>
              </w:rPr>
            </w:pPr>
            <w:r w:rsidRPr="002E7F68">
              <w:rPr>
                <w:rFonts w:ascii="Book Antiqua" w:hAnsi="Book Antiqua"/>
                <w:b/>
              </w:rPr>
              <w:t>Date</w:t>
            </w:r>
          </w:p>
        </w:tc>
        <w:tc>
          <w:tcPr>
            <w:tcW w:w="5760" w:type="dxa"/>
          </w:tcPr>
          <w:p w14:paraId="686CFF0C" w14:textId="77777777" w:rsidR="002E7F68" w:rsidRPr="002E7F68" w:rsidRDefault="002E7F68" w:rsidP="00C65E3B">
            <w:pPr>
              <w:jc w:val="center"/>
              <w:rPr>
                <w:rFonts w:ascii="Book Antiqua" w:hAnsi="Book Antiqua"/>
                <w:b/>
              </w:rPr>
            </w:pPr>
            <w:r w:rsidRPr="002E7F68">
              <w:rPr>
                <w:rFonts w:ascii="Book Antiqua" w:hAnsi="Book Antiqua"/>
                <w:b/>
              </w:rPr>
              <w:t>Activity and Content</w:t>
            </w:r>
          </w:p>
        </w:tc>
      </w:tr>
      <w:tr w:rsidR="002E7F68" w:rsidRPr="002E7F68" w14:paraId="73502D64" w14:textId="77777777" w:rsidTr="00C65E3B">
        <w:tc>
          <w:tcPr>
            <w:tcW w:w="2808" w:type="dxa"/>
          </w:tcPr>
          <w:p w14:paraId="554EDF44" w14:textId="36D35491" w:rsidR="002E7F68" w:rsidRPr="002E7F68" w:rsidRDefault="00014B5F" w:rsidP="002E7F68">
            <w:pPr>
              <w:spacing w:after="0" w:line="240" w:lineRule="auto"/>
              <w:rPr>
                <w:rFonts w:ascii="Book Antiqua" w:hAnsi="Book Antiqua"/>
                <w:lang w:eastAsia="zh-CN"/>
              </w:rPr>
            </w:pPr>
            <w:r>
              <w:rPr>
                <w:rFonts w:ascii="Book Antiqua" w:hAnsi="Book Antiqua" w:hint="eastAsia"/>
                <w:lang w:eastAsia="zh-CN"/>
              </w:rPr>
              <w:t>Week 1</w:t>
            </w:r>
            <w:r w:rsidR="00A70AAA">
              <w:rPr>
                <w:rFonts w:ascii="Book Antiqua" w:hAnsi="Book Antiqua" w:hint="eastAsia"/>
                <w:lang w:eastAsia="zh-CN"/>
              </w:rPr>
              <w:t xml:space="preserve">  1/6</w:t>
            </w:r>
          </w:p>
        </w:tc>
        <w:tc>
          <w:tcPr>
            <w:tcW w:w="5760" w:type="dxa"/>
          </w:tcPr>
          <w:p w14:paraId="4DD8054D" w14:textId="5BB93A13" w:rsidR="002E7F68" w:rsidRPr="002E7F68" w:rsidRDefault="00014B5F" w:rsidP="0059486B">
            <w:pPr>
              <w:spacing w:after="0" w:line="240" w:lineRule="auto"/>
              <w:rPr>
                <w:rFonts w:ascii="Book Antiqua" w:hAnsi="Book Antiqua"/>
              </w:rPr>
            </w:pPr>
            <w:r>
              <w:rPr>
                <w:rFonts w:ascii="Book Antiqua" w:hAnsi="Book Antiqua" w:hint="eastAsia"/>
                <w:lang w:eastAsia="zh-CN"/>
              </w:rPr>
              <w:t xml:space="preserve">Introduction and </w:t>
            </w:r>
            <w:r w:rsidR="0059486B" w:rsidRPr="002E7F68">
              <w:rPr>
                <w:rFonts w:ascii="Book Antiqua" w:hAnsi="Book Antiqua"/>
              </w:rPr>
              <w:t>Syllabus</w:t>
            </w:r>
            <w:r w:rsidR="0059486B" w:rsidRPr="00014B5F">
              <w:rPr>
                <w:rFonts w:ascii="Book Antiqua" w:hAnsi="Book Antiqua" w:hint="eastAsia"/>
              </w:rPr>
              <w:t xml:space="preserve"> </w:t>
            </w:r>
          </w:p>
        </w:tc>
      </w:tr>
      <w:tr w:rsidR="0059486B" w:rsidRPr="002E7F68" w14:paraId="70A3D7D5" w14:textId="77777777" w:rsidTr="00C65E3B">
        <w:tc>
          <w:tcPr>
            <w:tcW w:w="2808" w:type="dxa"/>
          </w:tcPr>
          <w:p w14:paraId="0A66504D" w14:textId="1A7E8BD1" w:rsidR="0059486B" w:rsidRDefault="0059486B" w:rsidP="002E7F68">
            <w:pPr>
              <w:spacing w:after="0" w:line="240" w:lineRule="auto"/>
              <w:rPr>
                <w:rFonts w:ascii="Book Antiqua" w:hAnsi="Book Antiqua"/>
                <w:lang w:eastAsia="zh-CN"/>
              </w:rPr>
            </w:pPr>
            <w:r w:rsidRPr="002E7F68">
              <w:rPr>
                <w:rFonts w:ascii="Book Antiqua" w:hAnsi="Book Antiqua"/>
              </w:rPr>
              <w:t xml:space="preserve">Week </w:t>
            </w:r>
            <w:r>
              <w:rPr>
                <w:rFonts w:ascii="Book Antiqua" w:hAnsi="Book Antiqua" w:hint="eastAsia"/>
                <w:lang w:eastAsia="zh-CN"/>
              </w:rPr>
              <w:t>2  1/13</w:t>
            </w:r>
          </w:p>
        </w:tc>
        <w:tc>
          <w:tcPr>
            <w:tcW w:w="5760" w:type="dxa"/>
          </w:tcPr>
          <w:p w14:paraId="122355EB" w14:textId="6BF5DBAB" w:rsidR="0059486B" w:rsidRDefault="0059486B" w:rsidP="00014B5F">
            <w:pPr>
              <w:spacing w:after="0" w:line="240" w:lineRule="auto"/>
              <w:rPr>
                <w:rFonts w:ascii="Book Antiqua" w:hAnsi="Book Antiqua"/>
                <w:lang w:eastAsia="zh-CN"/>
              </w:rPr>
            </w:pPr>
            <w:r w:rsidRPr="00014B5F">
              <w:rPr>
                <w:rFonts w:ascii="Book Antiqua" w:hAnsi="Book Antiqua" w:hint="eastAsia"/>
              </w:rPr>
              <w:t xml:space="preserve">Electrified </w:t>
            </w:r>
            <w:r>
              <w:rPr>
                <w:rFonts w:ascii="Book Antiqua" w:hAnsi="Book Antiqua" w:hint="eastAsia"/>
                <w:lang w:eastAsia="zh-CN"/>
              </w:rPr>
              <w:t>P</w:t>
            </w:r>
            <w:r>
              <w:rPr>
                <w:rFonts w:ascii="Book Antiqua" w:hAnsi="Book Antiqua" w:hint="eastAsia"/>
              </w:rPr>
              <w:t xml:space="preserve">owertrain </w:t>
            </w:r>
            <w:r>
              <w:rPr>
                <w:rFonts w:ascii="Book Antiqua" w:hAnsi="Book Antiqua" w:hint="eastAsia"/>
                <w:lang w:eastAsia="zh-CN"/>
              </w:rPr>
              <w:t>C</w:t>
            </w:r>
            <w:r w:rsidRPr="00014B5F">
              <w:rPr>
                <w:rFonts w:ascii="Book Antiqua" w:hAnsi="Book Antiqua" w:hint="eastAsia"/>
              </w:rPr>
              <w:t>onfigurations</w:t>
            </w:r>
          </w:p>
        </w:tc>
      </w:tr>
      <w:tr w:rsidR="0059486B" w:rsidRPr="002E7F68" w14:paraId="40F09F76" w14:textId="77777777" w:rsidTr="002E7F68">
        <w:trPr>
          <w:trHeight w:val="341"/>
        </w:trPr>
        <w:tc>
          <w:tcPr>
            <w:tcW w:w="2808" w:type="dxa"/>
          </w:tcPr>
          <w:p w14:paraId="65EA4E09" w14:textId="03C6818F" w:rsidR="0059486B" w:rsidRPr="002E7F68" w:rsidRDefault="0059486B" w:rsidP="00014B5F">
            <w:pPr>
              <w:spacing w:after="0" w:line="240" w:lineRule="auto"/>
              <w:rPr>
                <w:rFonts w:ascii="Book Antiqua" w:hAnsi="Book Antiqua"/>
                <w:lang w:eastAsia="zh-CN"/>
              </w:rPr>
            </w:pPr>
            <w:r>
              <w:rPr>
                <w:rFonts w:ascii="Book Antiqua" w:hAnsi="Book Antiqua"/>
              </w:rPr>
              <w:t xml:space="preserve">Week </w:t>
            </w:r>
            <w:r>
              <w:rPr>
                <w:rFonts w:ascii="Book Antiqua" w:hAnsi="Book Antiqua" w:hint="eastAsia"/>
                <w:lang w:eastAsia="zh-CN"/>
              </w:rPr>
              <w:t>3  1/20</w:t>
            </w:r>
          </w:p>
        </w:tc>
        <w:tc>
          <w:tcPr>
            <w:tcW w:w="5760" w:type="dxa"/>
          </w:tcPr>
          <w:p w14:paraId="68C0A115" w14:textId="2F1656E5" w:rsidR="0059486B" w:rsidRPr="002E7F68" w:rsidRDefault="0059486B" w:rsidP="002E7F68">
            <w:pPr>
              <w:spacing w:after="0" w:line="240" w:lineRule="auto"/>
              <w:rPr>
                <w:rFonts w:ascii="Book Antiqua" w:hAnsi="Book Antiqua"/>
              </w:rPr>
            </w:pPr>
            <w:r>
              <w:rPr>
                <w:rFonts w:ascii="Book Antiqua" w:hAnsi="Book Antiqua" w:hint="eastAsia"/>
                <w:lang w:eastAsia="zh-CN"/>
              </w:rPr>
              <w:t>Vehicle Power Management Basic C</w:t>
            </w:r>
            <w:r w:rsidRPr="00014B5F">
              <w:rPr>
                <w:rFonts w:ascii="Book Antiqua" w:hAnsi="Book Antiqua" w:hint="eastAsia"/>
                <w:lang w:eastAsia="zh-CN"/>
              </w:rPr>
              <w:t>oncepts</w:t>
            </w:r>
          </w:p>
        </w:tc>
      </w:tr>
      <w:tr w:rsidR="0059486B" w:rsidRPr="002E7F68" w14:paraId="373BB8A3" w14:textId="77777777" w:rsidTr="002E7F68">
        <w:trPr>
          <w:trHeight w:val="323"/>
        </w:trPr>
        <w:tc>
          <w:tcPr>
            <w:tcW w:w="2808" w:type="dxa"/>
          </w:tcPr>
          <w:p w14:paraId="6A223CDE" w14:textId="7164FA00" w:rsidR="0059486B" w:rsidRPr="002E7F68" w:rsidRDefault="0059486B" w:rsidP="00014B5F">
            <w:pPr>
              <w:spacing w:after="0" w:line="240" w:lineRule="auto"/>
              <w:rPr>
                <w:rFonts w:ascii="Book Antiqua" w:hAnsi="Book Antiqua"/>
                <w:lang w:eastAsia="zh-CN"/>
              </w:rPr>
            </w:pPr>
            <w:r w:rsidRPr="002E7F68">
              <w:rPr>
                <w:rFonts w:ascii="Book Antiqua" w:hAnsi="Book Antiqua"/>
              </w:rPr>
              <w:t>Week 4</w:t>
            </w:r>
            <w:r>
              <w:rPr>
                <w:rFonts w:ascii="Book Antiqua" w:hAnsi="Book Antiqua" w:hint="eastAsia"/>
                <w:lang w:eastAsia="zh-CN"/>
              </w:rPr>
              <w:t xml:space="preserve">  1/27</w:t>
            </w:r>
          </w:p>
        </w:tc>
        <w:tc>
          <w:tcPr>
            <w:tcW w:w="5760" w:type="dxa"/>
          </w:tcPr>
          <w:p w14:paraId="3E860A08" w14:textId="37EBDE64" w:rsidR="0059486B" w:rsidRPr="002E7F68" w:rsidRDefault="0059486B" w:rsidP="007861A3">
            <w:pPr>
              <w:spacing w:after="0" w:line="240" w:lineRule="auto"/>
              <w:rPr>
                <w:rFonts w:ascii="Book Antiqua" w:hAnsi="Book Antiqua"/>
              </w:rPr>
            </w:pPr>
            <w:r w:rsidRPr="00014B5F">
              <w:rPr>
                <w:rFonts w:ascii="Book Antiqua" w:hAnsi="Book Antiqua"/>
                <w:lang w:eastAsia="zh-CN"/>
              </w:rPr>
              <w:t>M</w:t>
            </w:r>
            <w:r w:rsidRPr="00014B5F">
              <w:rPr>
                <w:rFonts w:ascii="Book Antiqua" w:hAnsi="Book Antiqua" w:hint="eastAsia"/>
                <w:lang w:eastAsia="zh-CN"/>
              </w:rPr>
              <w:t xml:space="preserve">odeling of </w:t>
            </w:r>
            <w:r>
              <w:rPr>
                <w:rFonts w:ascii="Book Antiqua" w:hAnsi="Book Antiqua" w:hint="eastAsia"/>
                <w:lang w:eastAsia="zh-CN"/>
              </w:rPr>
              <w:t>T</w:t>
            </w:r>
            <w:r w:rsidRPr="00014B5F">
              <w:rPr>
                <w:rFonts w:ascii="Book Antiqua" w:hAnsi="Book Antiqua" w:hint="eastAsia"/>
                <w:lang w:eastAsia="zh-CN"/>
              </w:rPr>
              <w:t xml:space="preserve">raditional </w:t>
            </w:r>
            <w:r>
              <w:rPr>
                <w:rFonts w:ascii="Book Antiqua" w:hAnsi="Book Antiqua" w:hint="eastAsia"/>
                <w:lang w:eastAsia="zh-CN"/>
              </w:rPr>
              <w:t>V</w:t>
            </w:r>
            <w:r w:rsidRPr="00014B5F">
              <w:rPr>
                <w:rFonts w:ascii="Book Antiqua" w:hAnsi="Book Antiqua" w:hint="eastAsia"/>
                <w:lang w:eastAsia="zh-CN"/>
              </w:rPr>
              <w:t xml:space="preserve">ehicle </w:t>
            </w:r>
            <w:r>
              <w:rPr>
                <w:rFonts w:ascii="Book Antiqua" w:hAnsi="Book Antiqua" w:hint="eastAsia"/>
                <w:lang w:eastAsia="zh-CN"/>
              </w:rPr>
              <w:t>C</w:t>
            </w:r>
            <w:r w:rsidRPr="00014B5F">
              <w:rPr>
                <w:rFonts w:ascii="Book Antiqua" w:hAnsi="Book Antiqua" w:hint="eastAsia"/>
                <w:lang w:eastAsia="zh-CN"/>
              </w:rPr>
              <w:t>omponents</w:t>
            </w:r>
          </w:p>
        </w:tc>
      </w:tr>
      <w:tr w:rsidR="0059486B" w:rsidRPr="002E7F68" w14:paraId="61EE75A9" w14:textId="77777777" w:rsidTr="002E7F68">
        <w:trPr>
          <w:trHeight w:val="323"/>
        </w:trPr>
        <w:tc>
          <w:tcPr>
            <w:tcW w:w="2808" w:type="dxa"/>
          </w:tcPr>
          <w:p w14:paraId="1515F4A7" w14:textId="49D7D4E6" w:rsidR="0059486B" w:rsidRDefault="0059486B" w:rsidP="00014B5F">
            <w:pPr>
              <w:spacing w:after="0" w:line="240" w:lineRule="auto"/>
              <w:rPr>
                <w:rFonts w:ascii="Book Antiqua" w:hAnsi="Book Antiqua"/>
                <w:lang w:eastAsia="zh-CN"/>
              </w:rPr>
            </w:pPr>
            <w:r>
              <w:rPr>
                <w:rFonts w:ascii="Book Antiqua" w:hAnsi="Book Antiqua"/>
              </w:rPr>
              <w:t xml:space="preserve">Week </w:t>
            </w:r>
            <w:r>
              <w:rPr>
                <w:rFonts w:ascii="Book Antiqua" w:hAnsi="Book Antiqua" w:hint="eastAsia"/>
                <w:lang w:eastAsia="zh-CN"/>
              </w:rPr>
              <w:t>5  2/3</w:t>
            </w:r>
          </w:p>
        </w:tc>
        <w:tc>
          <w:tcPr>
            <w:tcW w:w="5760" w:type="dxa"/>
          </w:tcPr>
          <w:p w14:paraId="065765F1" w14:textId="55315160" w:rsidR="0059486B" w:rsidRPr="00014B5F" w:rsidRDefault="0059486B" w:rsidP="002E7F68">
            <w:pPr>
              <w:spacing w:after="0" w:line="240" w:lineRule="auto"/>
              <w:rPr>
                <w:rFonts w:ascii="Book Antiqua" w:hAnsi="Book Antiqua"/>
                <w:lang w:eastAsia="zh-CN"/>
              </w:rPr>
            </w:pPr>
            <w:r w:rsidRPr="007861A3">
              <w:rPr>
                <w:rFonts w:ascii="Book Antiqua" w:hAnsi="Book Antiqua"/>
                <w:lang w:eastAsia="zh-CN"/>
              </w:rPr>
              <w:t>M</w:t>
            </w:r>
            <w:r>
              <w:rPr>
                <w:rFonts w:ascii="Book Antiqua" w:hAnsi="Book Antiqua" w:hint="eastAsia"/>
                <w:lang w:eastAsia="zh-CN"/>
              </w:rPr>
              <w:t>odeling of Electric Drive C</w:t>
            </w:r>
            <w:r w:rsidRPr="007861A3">
              <w:rPr>
                <w:rFonts w:ascii="Book Antiqua" w:hAnsi="Book Antiqua" w:hint="eastAsia"/>
                <w:lang w:eastAsia="zh-CN"/>
              </w:rPr>
              <w:t>omponents</w:t>
            </w:r>
          </w:p>
        </w:tc>
      </w:tr>
      <w:tr w:rsidR="0059486B" w:rsidRPr="002E7F68" w14:paraId="10FA0FE6" w14:textId="77777777" w:rsidTr="002E7F68">
        <w:trPr>
          <w:trHeight w:val="323"/>
        </w:trPr>
        <w:tc>
          <w:tcPr>
            <w:tcW w:w="2808" w:type="dxa"/>
          </w:tcPr>
          <w:p w14:paraId="28DAD34B" w14:textId="780F61FB" w:rsidR="0059486B" w:rsidRPr="002E7F68" w:rsidRDefault="0059486B" w:rsidP="00014B5F">
            <w:pPr>
              <w:spacing w:after="0" w:line="240" w:lineRule="auto"/>
              <w:rPr>
                <w:rFonts w:ascii="Book Antiqua" w:hAnsi="Book Antiqua"/>
              </w:rPr>
            </w:pPr>
            <w:r>
              <w:rPr>
                <w:rFonts w:ascii="Book Antiqua" w:hAnsi="Book Antiqua" w:hint="eastAsia"/>
                <w:lang w:eastAsia="zh-CN"/>
              </w:rPr>
              <w:t>Week 6 2/10</w:t>
            </w:r>
          </w:p>
        </w:tc>
        <w:tc>
          <w:tcPr>
            <w:tcW w:w="5760" w:type="dxa"/>
          </w:tcPr>
          <w:p w14:paraId="6DE8A475" w14:textId="01655FCB" w:rsidR="0059486B" w:rsidRPr="007861A3" w:rsidRDefault="00087785" w:rsidP="002E7F68">
            <w:pPr>
              <w:spacing w:after="0" w:line="240" w:lineRule="auto"/>
              <w:rPr>
                <w:rFonts w:ascii="Book Antiqua" w:hAnsi="Book Antiqua"/>
                <w:lang w:eastAsia="zh-CN"/>
              </w:rPr>
            </w:pPr>
            <w:r w:rsidRPr="00087785">
              <w:rPr>
                <w:rFonts w:ascii="Book Antiqua" w:hAnsi="Book Antiqua" w:hint="eastAsia"/>
                <w:lang w:eastAsia="zh-CN"/>
              </w:rPr>
              <w:t xml:space="preserve">Analytical </w:t>
            </w:r>
            <w:r>
              <w:rPr>
                <w:rFonts w:ascii="Book Antiqua" w:hAnsi="Book Antiqua" w:hint="eastAsia"/>
                <w:lang w:eastAsia="zh-CN"/>
              </w:rPr>
              <w:t>Approach for Blended M</w:t>
            </w:r>
            <w:r w:rsidRPr="00087785">
              <w:rPr>
                <w:rFonts w:ascii="Book Antiqua" w:hAnsi="Book Antiqua" w:hint="eastAsia"/>
                <w:lang w:eastAsia="zh-CN"/>
              </w:rPr>
              <w:t>ode PHEV</w:t>
            </w:r>
            <w:r>
              <w:rPr>
                <w:rFonts w:ascii="Book Antiqua" w:hAnsi="Book Antiqua" w:hint="eastAsia"/>
                <w:lang w:eastAsia="zh-CN"/>
              </w:rPr>
              <w:t xml:space="preserve"> </w:t>
            </w:r>
            <w:r w:rsidR="0059486B">
              <w:rPr>
                <w:rFonts w:ascii="Book Antiqua" w:hAnsi="Book Antiqua" w:hint="eastAsia"/>
                <w:lang w:eastAsia="zh-CN"/>
              </w:rPr>
              <w:t>Wavelet Technology Applied to V</w:t>
            </w:r>
            <w:r w:rsidR="0059486B" w:rsidRPr="00A70AAA">
              <w:rPr>
                <w:rFonts w:ascii="Book Antiqua" w:hAnsi="Book Antiqua" w:hint="eastAsia"/>
                <w:lang w:eastAsia="zh-CN"/>
              </w:rPr>
              <w:t>ehi</w:t>
            </w:r>
            <w:r w:rsidR="0059486B">
              <w:rPr>
                <w:rFonts w:ascii="Book Antiqua" w:hAnsi="Book Antiqua" w:hint="eastAsia"/>
                <w:lang w:eastAsia="zh-CN"/>
              </w:rPr>
              <w:t>cle Power M</w:t>
            </w:r>
            <w:r w:rsidR="0059486B" w:rsidRPr="00A70AAA">
              <w:rPr>
                <w:rFonts w:ascii="Book Antiqua" w:hAnsi="Book Antiqua" w:hint="eastAsia"/>
                <w:lang w:eastAsia="zh-CN"/>
              </w:rPr>
              <w:t>anagement</w:t>
            </w:r>
          </w:p>
        </w:tc>
      </w:tr>
      <w:tr w:rsidR="0059486B" w:rsidRPr="002E7F68" w14:paraId="5DB4C392" w14:textId="77777777" w:rsidTr="002E7F68">
        <w:trPr>
          <w:trHeight w:val="323"/>
        </w:trPr>
        <w:tc>
          <w:tcPr>
            <w:tcW w:w="2808" w:type="dxa"/>
          </w:tcPr>
          <w:p w14:paraId="02B2A077" w14:textId="012EBFA4" w:rsidR="0059486B" w:rsidRPr="002E7F68" w:rsidRDefault="0059486B" w:rsidP="00014B5F">
            <w:pPr>
              <w:spacing w:after="0" w:line="240" w:lineRule="auto"/>
              <w:rPr>
                <w:rFonts w:ascii="Book Antiqua" w:hAnsi="Book Antiqua"/>
                <w:lang w:eastAsia="zh-CN"/>
              </w:rPr>
            </w:pPr>
            <w:r>
              <w:rPr>
                <w:rFonts w:ascii="Book Antiqua" w:hAnsi="Book Antiqua" w:hint="eastAsia"/>
                <w:lang w:eastAsia="zh-CN"/>
              </w:rPr>
              <w:t>Week 7 2/17</w:t>
            </w:r>
          </w:p>
        </w:tc>
        <w:tc>
          <w:tcPr>
            <w:tcW w:w="5760" w:type="dxa"/>
          </w:tcPr>
          <w:p w14:paraId="19C2B55F" w14:textId="42D709DF" w:rsidR="0059486B" w:rsidRPr="007861A3" w:rsidRDefault="00087785" w:rsidP="00087785">
            <w:pPr>
              <w:spacing w:after="0" w:line="240" w:lineRule="auto"/>
              <w:rPr>
                <w:rFonts w:ascii="Book Antiqua" w:hAnsi="Book Antiqua"/>
                <w:lang w:eastAsia="zh-CN"/>
              </w:rPr>
            </w:pPr>
            <w:r>
              <w:rPr>
                <w:rFonts w:ascii="Book Antiqua" w:hAnsi="Book Antiqua" w:hint="eastAsia"/>
                <w:lang w:eastAsia="zh-CN"/>
              </w:rPr>
              <w:t>Wavelet Technology Applied to V</w:t>
            </w:r>
            <w:r w:rsidRPr="00A70AAA">
              <w:rPr>
                <w:rFonts w:ascii="Book Antiqua" w:hAnsi="Book Antiqua" w:hint="eastAsia"/>
                <w:lang w:eastAsia="zh-CN"/>
              </w:rPr>
              <w:t>ehi</w:t>
            </w:r>
            <w:r>
              <w:rPr>
                <w:rFonts w:ascii="Book Antiqua" w:hAnsi="Book Antiqua" w:hint="eastAsia"/>
                <w:lang w:eastAsia="zh-CN"/>
              </w:rPr>
              <w:t>cle Power M</w:t>
            </w:r>
            <w:r w:rsidRPr="00A70AAA">
              <w:rPr>
                <w:rFonts w:ascii="Book Antiqua" w:hAnsi="Book Antiqua" w:hint="eastAsia"/>
                <w:lang w:eastAsia="zh-CN"/>
              </w:rPr>
              <w:t>anageme</w:t>
            </w:r>
            <w:r w:rsidR="00B147AC">
              <w:rPr>
                <w:rFonts w:ascii="Book Antiqua" w:hAnsi="Book Antiqua" w:hint="eastAsia"/>
                <w:lang w:eastAsia="zh-CN"/>
              </w:rPr>
              <w:t>nt</w:t>
            </w:r>
          </w:p>
        </w:tc>
      </w:tr>
      <w:tr w:rsidR="00BB5C97" w:rsidRPr="002E7F68" w14:paraId="200DD94A" w14:textId="77777777" w:rsidTr="00434CE6">
        <w:tc>
          <w:tcPr>
            <w:tcW w:w="2808" w:type="dxa"/>
            <w:shd w:val="clear" w:color="auto" w:fill="D9D9D9"/>
          </w:tcPr>
          <w:p w14:paraId="2175EBFB" w14:textId="4AC2F07E" w:rsidR="00BB5C97" w:rsidRPr="002E7F68" w:rsidRDefault="00BB5C97" w:rsidP="00434CE6">
            <w:pPr>
              <w:spacing w:after="0" w:line="240" w:lineRule="auto"/>
              <w:rPr>
                <w:rFonts w:ascii="Book Antiqua" w:hAnsi="Book Antiqua"/>
                <w:lang w:eastAsia="zh-CN"/>
              </w:rPr>
            </w:pPr>
            <w:r>
              <w:rPr>
                <w:rFonts w:ascii="Book Antiqua" w:hAnsi="Book Antiqua"/>
              </w:rPr>
              <w:t>Spring Break</w:t>
            </w:r>
          </w:p>
        </w:tc>
        <w:tc>
          <w:tcPr>
            <w:tcW w:w="5760" w:type="dxa"/>
            <w:shd w:val="clear" w:color="auto" w:fill="D9D9D9"/>
          </w:tcPr>
          <w:p w14:paraId="43EAC17E" w14:textId="3A3580DA" w:rsidR="00BB5C97" w:rsidRPr="002E7F68" w:rsidRDefault="00BB5C97" w:rsidP="00434CE6">
            <w:pPr>
              <w:spacing w:after="0" w:line="240" w:lineRule="auto"/>
              <w:rPr>
                <w:rFonts w:ascii="Book Antiqua" w:hAnsi="Book Antiqua"/>
              </w:rPr>
            </w:pPr>
          </w:p>
        </w:tc>
      </w:tr>
      <w:tr w:rsidR="0059486B" w:rsidRPr="002E7F68" w14:paraId="0E2EC1C6" w14:textId="77777777" w:rsidTr="00C65E3B">
        <w:tc>
          <w:tcPr>
            <w:tcW w:w="2808" w:type="dxa"/>
          </w:tcPr>
          <w:p w14:paraId="470B49E5" w14:textId="718A3061" w:rsidR="0059486B" w:rsidRPr="002E7F68" w:rsidRDefault="0059486B" w:rsidP="00A70AAA">
            <w:pPr>
              <w:spacing w:after="0" w:line="240" w:lineRule="auto"/>
              <w:rPr>
                <w:rFonts w:ascii="Book Antiqua" w:hAnsi="Book Antiqua"/>
                <w:lang w:eastAsia="zh-CN"/>
              </w:rPr>
            </w:pPr>
            <w:r w:rsidRPr="002E7F68">
              <w:rPr>
                <w:rFonts w:ascii="Book Antiqua" w:hAnsi="Book Antiqua"/>
              </w:rPr>
              <w:t xml:space="preserve">Week </w:t>
            </w:r>
            <w:r>
              <w:rPr>
                <w:rFonts w:ascii="Book Antiqua" w:hAnsi="Book Antiqua" w:hint="eastAsia"/>
                <w:lang w:eastAsia="zh-CN"/>
              </w:rPr>
              <w:t>9</w:t>
            </w:r>
            <w:r>
              <w:rPr>
                <w:rFonts w:ascii="Book Antiqua" w:hAnsi="Book Antiqua"/>
              </w:rPr>
              <w:t xml:space="preserve">  </w:t>
            </w:r>
            <w:r>
              <w:rPr>
                <w:rFonts w:ascii="Book Antiqua" w:hAnsi="Book Antiqua" w:hint="eastAsia"/>
                <w:lang w:eastAsia="zh-CN"/>
              </w:rPr>
              <w:t>3/3</w:t>
            </w:r>
          </w:p>
        </w:tc>
        <w:tc>
          <w:tcPr>
            <w:tcW w:w="5760" w:type="dxa"/>
          </w:tcPr>
          <w:p w14:paraId="171EA864" w14:textId="5C7792CD" w:rsidR="0059486B" w:rsidRPr="002E7F68" w:rsidRDefault="00196FBC" w:rsidP="002E7F68">
            <w:pPr>
              <w:spacing w:after="0" w:line="240" w:lineRule="auto"/>
              <w:rPr>
                <w:rFonts w:ascii="Book Antiqua" w:hAnsi="Book Antiqua"/>
              </w:rPr>
            </w:pPr>
            <w:r>
              <w:rPr>
                <w:rFonts w:ascii="Book Antiqua" w:hAnsi="Book Antiqua" w:hint="eastAsia"/>
                <w:lang w:eastAsia="zh-CN"/>
              </w:rPr>
              <w:t>DP and QP for V</w:t>
            </w:r>
            <w:r w:rsidR="00C44953">
              <w:rPr>
                <w:rFonts w:ascii="Book Antiqua" w:hAnsi="Book Antiqua" w:hint="eastAsia"/>
                <w:lang w:eastAsia="zh-CN"/>
              </w:rPr>
              <w:t>ehicle Power M</w:t>
            </w:r>
            <w:r w:rsidR="00B147AC" w:rsidRPr="00B147AC">
              <w:rPr>
                <w:rFonts w:ascii="Book Antiqua" w:hAnsi="Book Antiqua" w:hint="eastAsia"/>
                <w:lang w:eastAsia="zh-CN"/>
              </w:rPr>
              <w:t>anagement</w:t>
            </w:r>
          </w:p>
        </w:tc>
      </w:tr>
      <w:tr w:rsidR="0059486B" w:rsidRPr="002E7F68" w14:paraId="7A1F6D97" w14:textId="77777777" w:rsidTr="00D04510">
        <w:trPr>
          <w:trHeight w:val="323"/>
        </w:trPr>
        <w:tc>
          <w:tcPr>
            <w:tcW w:w="2808" w:type="dxa"/>
          </w:tcPr>
          <w:p w14:paraId="32CC7A4F" w14:textId="5D6EDE77" w:rsidR="0059486B" w:rsidRPr="002E7F68" w:rsidRDefault="0059486B" w:rsidP="00303FA8">
            <w:pPr>
              <w:spacing w:after="0" w:line="240" w:lineRule="auto"/>
              <w:rPr>
                <w:rFonts w:ascii="Book Antiqua" w:hAnsi="Book Antiqua"/>
                <w:lang w:eastAsia="zh-CN"/>
              </w:rPr>
            </w:pPr>
            <w:r w:rsidRPr="002E7F68">
              <w:rPr>
                <w:rFonts w:ascii="Book Antiqua" w:hAnsi="Book Antiqua"/>
              </w:rPr>
              <w:t xml:space="preserve">Week </w:t>
            </w:r>
            <w:r>
              <w:rPr>
                <w:rFonts w:ascii="Book Antiqua" w:hAnsi="Book Antiqua" w:hint="eastAsia"/>
                <w:lang w:eastAsia="zh-CN"/>
              </w:rPr>
              <w:t>10  3/10</w:t>
            </w:r>
          </w:p>
        </w:tc>
        <w:tc>
          <w:tcPr>
            <w:tcW w:w="5760" w:type="dxa"/>
          </w:tcPr>
          <w:p w14:paraId="697CF712" w14:textId="2F3A4838" w:rsidR="0059486B" w:rsidRPr="002E7F68" w:rsidRDefault="00C44953" w:rsidP="00D04510">
            <w:pPr>
              <w:spacing w:after="0" w:line="240" w:lineRule="auto"/>
              <w:rPr>
                <w:rFonts w:ascii="Book Antiqua" w:hAnsi="Book Antiqua"/>
              </w:rPr>
            </w:pPr>
            <w:r>
              <w:rPr>
                <w:rFonts w:ascii="Book Antiqua" w:hAnsi="Book Antiqua" w:hint="eastAsia"/>
                <w:lang w:eastAsia="zh-CN"/>
              </w:rPr>
              <w:t>Intelligent System Approaches for Vehicle Power M</w:t>
            </w:r>
            <w:r w:rsidR="00B147AC" w:rsidRPr="00B147AC">
              <w:rPr>
                <w:rFonts w:ascii="Book Antiqua" w:hAnsi="Book Antiqua" w:hint="eastAsia"/>
                <w:lang w:eastAsia="zh-CN"/>
              </w:rPr>
              <w:t>anagement</w:t>
            </w:r>
          </w:p>
        </w:tc>
      </w:tr>
      <w:tr w:rsidR="0059486B" w:rsidRPr="002E7F68" w14:paraId="06D01607" w14:textId="77777777" w:rsidTr="00D04510">
        <w:trPr>
          <w:trHeight w:val="323"/>
        </w:trPr>
        <w:tc>
          <w:tcPr>
            <w:tcW w:w="2808" w:type="dxa"/>
          </w:tcPr>
          <w:p w14:paraId="74849697" w14:textId="0159645C" w:rsidR="0059486B" w:rsidRPr="002E7F68" w:rsidRDefault="0059486B" w:rsidP="00303FA8">
            <w:pPr>
              <w:spacing w:after="0" w:line="240" w:lineRule="auto"/>
              <w:rPr>
                <w:rFonts w:ascii="Book Antiqua" w:hAnsi="Book Antiqua"/>
              </w:rPr>
            </w:pPr>
            <w:r w:rsidRPr="002E7F68">
              <w:rPr>
                <w:rFonts w:ascii="Book Antiqua" w:hAnsi="Book Antiqua"/>
              </w:rPr>
              <w:t xml:space="preserve">Week </w:t>
            </w:r>
            <w:r>
              <w:rPr>
                <w:rFonts w:ascii="Book Antiqua" w:hAnsi="Book Antiqua" w:hint="eastAsia"/>
                <w:lang w:eastAsia="zh-CN"/>
              </w:rPr>
              <w:t>11  3/17</w:t>
            </w:r>
          </w:p>
        </w:tc>
        <w:tc>
          <w:tcPr>
            <w:tcW w:w="5760" w:type="dxa"/>
          </w:tcPr>
          <w:p w14:paraId="1D920B81" w14:textId="082247E2" w:rsidR="0059486B" w:rsidRPr="002E7F68" w:rsidRDefault="00B147AC" w:rsidP="00D04510">
            <w:pPr>
              <w:spacing w:after="0" w:line="240" w:lineRule="auto"/>
              <w:rPr>
                <w:rFonts w:ascii="Book Antiqua" w:hAnsi="Book Antiqua"/>
              </w:rPr>
            </w:pPr>
            <w:r w:rsidRPr="00B147AC">
              <w:rPr>
                <w:rFonts w:ascii="Book Antiqua" w:hAnsi="Book Antiqua" w:hint="eastAsia"/>
                <w:lang w:eastAsia="zh-CN"/>
              </w:rPr>
              <w:t>Energy Storage System (ESS)</w:t>
            </w:r>
            <w:r>
              <w:rPr>
                <w:rFonts w:ascii="Book Antiqua" w:hAnsi="Book Antiqua" w:hint="eastAsia"/>
                <w:lang w:eastAsia="zh-CN"/>
              </w:rPr>
              <w:t xml:space="preserve"> M</w:t>
            </w:r>
            <w:r w:rsidRPr="00B147AC">
              <w:rPr>
                <w:rFonts w:ascii="Book Antiqua" w:hAnsi="Book Antiqua" w:hint="eastAsia"/>
                <w:lang w:eastAsia="zh-CN"/>
              </w:rPr>
              <w:t>anagement</w:t>
            </w:r>
          </w:p>
        </w:tc>
      </w:tr>
      <w:tr w:rsidR="0059486B" w:rsidRPr="002E7F68" w14:paraId="7B8EB0B3" w14:textId="77777777" w:rsidTr="00D04510">
        <w:trPr>
          <w:trHeight w:val="323"/>
        </w:trPr>
        <w:tc>
          <w:tcPr>
            <w:tcW w:w="2808" w:type="dxa"/>
          </w:tcPr>
          <w:p w14:paraId="687C9DB0" w14:textId="5D6BCAD4" w:rsidR="0059486B" w:rsidRPr="002E7F68" w:rsidRDefault="0059486B" w:rsidP="00303FA8">
            <w:pPr>
              <w:spacing w:after="0" w:line="240" w:lineRule="auto"/>
              <w:rPr>
                <w:rFonts w:ascii="Book Antiqua" w:hAnsi="Book Antiqua"/>
              </w:rPr>
            </w:pPr>
            <w:r w:rsidRPr="002E7F68">
              <w:rPr>
                <w:rFonts w:ascii="Book Antiqua" w:hAnsi="Book Antiqua"/>
              </w:rPr>
              <w:t xml:space="preserve">Week </w:t>
            </w:r>
            <w:r>
              <w:rPr>
                <w:rFonts w:ascii="Book Antiqua" w:hAnsi="Book Antiqua" w:hint="eastAsia"/>
                <w:lang w:eastAsia="zh-CN"/>
              </w:rPr>
              <w:t>12  3/24</w:t>
            </w:r>
          </w:p>
        </w:tc>
        <w:tc>
          <w:tcPr>
            <w:tcW w:w="5760" w:type="dxa"/>
          </w:tcPr>
          <w:p w14:paraId="0FBA5D01" w14:textId="41CF0F13" w:rsidR="0059486B" w:rsidRPr="002E7F68" w:rsidRDefault="00B147AC" w:rsidP="00D04510">
            <w:pPr>
              <w:spacing w:after="0" w:line="240" w:lineRule="auto"/>
              <w:rPr>
                <w:rFonts w:ascii="Book Antiqua" w:hAnsi="Book Antiqua"/>
              </w:rPr>
            </w:pPr>
            <w:r>
              <w:rPr>
                <w:rFonts w:ascii="Book Antiqua" w:hAnsi="Book Antiqua" w:hint="eastAsia"/>
                <w:lang w:eastAsia="zh-CN"/>
              </w:rPr>
              <w:t>Power Electronic Circuits in HESS and M</w:t>
            </w:r>
            <w:r w:rsidRPr="00B147AC">
              <w:rPr>
                <w:rFonts w:ascii="Book Antiqua" w:hAnsi="Book Antiqua" w:hint="eastAsia"/>
                <w:lang w:eastAsia="zh-CN"/>
              </w:rPr>
              <w:t>otor drive</w:t>
            </w:r>
          </w:p>
        </w:tc>
      </w:tr>
      <w:tr w:rsidR="0059486B" w:rsidRPr="002E7F68" w14:paraId="69C57AD3" w14:textId="77777777" w:rsidTr="00D04510">
        <w:trPr>
          <w:trHeight w:val="323"/>
        </w:trPr>
        <w:tc>
          <w:tcPr>
            <w:tcW w:w="2808" w:type="dxa"/>
          </w:tcPr>
          <w:p w14:paraId="202293A3" w14:textId="0B5103B5" w:rsidR="0059486B" w:rsidRPr="002E7F68" w:rsidRDefault="0059486B" w:rsidP="00303FA8">
            <w:pPr>
              <w:spacing w:after="0" w:line="240" w:lineRule="auto"/>
              <w:rPr>
                <w:rFonts w:ascii="Book Antiqua" w:hAnsi="Book Antiqua"/>
              </w:rPr>
            </w:pPr>
            <w:r w:rsidRPr="002E7F68">
              <w:rPr>
                <w:rFonts w:ascii="Book Antiqua" w:hAnsi="Book Antiqua"/>
              </w:rPr>
              <w:t xml:space="preserve">Week </w:t>
            </w:r>
            <w:r>
              <w:rPr>
                <w:rFonts w:ascii="Book Antiqua" w:hAnsi="Book Antiqua" w:hint="eastAsia"/>
                <w:lang w:eastAsia="zh-CN"/>
              </w:rPr>
              <w:t>13  3/31</w:t>
            </w:r>
          </w:p>
        </w:tc>
        <w:tc>
          <w:tcPr>
            <w:tcW w:w="5760" w:type="dxa"/>
          </w:tcPr>
          <w:p w14:paraId="69868C69" w14:textId="5D368D00" w:rsidR="0059486B" w:rsidRPr="002E7F68" w:rsidRDefault="00BB5C97" w:rsidP="00D04510">
            <w:pPr>
              <w:spacing w:after="0" w:line="240" w:lineRule="auto"/>
              <w:rPr>
                <w:rFonts w:ascii="Book Antiqua" w:hAnsi="Book Antiqua"/>
              </w:rPr>
            </w:pPr>
            <w:r>
              <w:rPr>
                <w:rFonts w:ascii="Book Antiqua" w:hAnsi="Book Antiqua" w:hint="eastAsia"/>
                <w:lang w:eastAsia="zh-CN"/>
              </w:rPr>
              <w:t>HEV Component D</w:t>
            </w:r>
            <w:r w:rsidR="008136CD" w:rsidRPr="008136CD">
              <w:rPr>
                <w:rFonts w:ascii="Book Antiqua" w:hAnsi="Book Antiqua" w:hint="eastAsia"/>
                <w:lang w:eastAsia="zh-CN"/>
              </w:rPr>
              <w:t>e</w:t>
            </w:r>
            <w:r>
              <w:rPr>
                <w:rFonts w:ascii="Book Antiqua" w:hAnsi="Book Antiqua" w:hint="eastAsia"/>
                <w:lang w:eastAsia="zh-CN"/>
              </w:rPr>
              <w:t>sign and Optimization for Fuel E</w:t>
            </w:r>
            <w:r w:rsidR="008136CD" w:rsidRPr="008136CD">
              <w:rPr>
                <w:rFonts w:ascii="Book Antiqua" w:hAnsi="Book Antiqua" w:hint="eastAsia"/>
                <w:lang w:eastAsia="zh-CN"/>
              </w:rPr>
              <w:t>conomy</w:t>
            </w:r>
          </w:p>
        </w:tc>
      </w:tr>
      <w:tr w:rsidR="0059486B" w:rsidRPr="002E7F68" w14:paraId="6C6FA25F" w14:textId="77777777" w:rsidTr="00D04510">
        <w:trPr>
          <w:trHeight w:val="323"/>
        </w:trPr>
        <w:tc>
          <w:tcPr>
            <w:tcW w:w="2808" w:type="dxa"/>
          </w:tcPr>
          <w:p w14:paraId="23D89E49" w14:textId="3E07E9C8" w:rsidR="0059486B" w:rsidRPr="002E7F68" w:rsidRDefault="0059486B" w:rsidP="00303FA8">
            <w:pPr>
              <w:spacing w:after="0" w:line="240" w:lineRule="auto"/>
              <w:rPr>
                <w:rFonts w:ascii="Book Antiqua" w:hAnsi="Book Antiqua"/>
              </w:rPr>
            </w:pPr>
            <w:r w:rsidRPr="002E7F68">
              <w:rPr>
                <w:rFonts w:ascii="Book Antiqua" w:hAnsi="Book Antiqua"/>
              </w:rPr>
              <w:t xml:space="preserve">Week </w:t>
            </w:r>
            <w:r>
              <w:rPr>
                <w:rFonts w:ascii="Book Antiqua" w:hAnsi="Book Antiqua" w:hint="eastAsia"/>
                <w:lang w:eastAsia="zh-CN"/>
              </w:rPr>
              <w:t>14  4/7</w:t>
            </w:r>
          </w:p>
        </w:tc>
        <w:tc>
          <w:tcPr>
            <w:tcW w:w="5760" w:type="dxa"/>
          </w:tcPr>
          <w:p w14:paraId="483D22DF" w14:textId="56422916" w:rsidR="0059486B" w:rsidRPr="002E7F68" w:rsidRDefault="00BB5C97" w:rsidP="00D04510">
            <w:pPr>
              <w:spacing w:after="0" w:line="240" w:lineRule="auto"/>
              <w:rPr>
                <w:rFonts w:ascii="Book Antiqua" w:hAnsi="Book Antiqua"/>
              </w:rPr>
            </w:pPr>
            <w:r>
              <w:rPr>
                <w:rFonts w:ascii="Book Antiqua" w:hAnsi="Book Antiqua" w:hint="eastAsia"/>
                <w:lang w:eastAsia="zh-CN"/>
              </w:rPr>
              <w:t>Hardware-in-the-loop and Software-in-the-loop T</w:t>
            </w:r>
            <w:r w:rsidR="008136CD" w:rsidRPr="008136CD">
              <w:rPr>
                <w:rFonts w:ascii="Book Antiqua" w:hAnsi="Book Antiqua" w:hint="eastAsia"/>
                <w:lang w:eastAsia="zh-CN"/>
              </w:rPr>
              <w:t>esting</w:t>
            </w:r>
          </w:p>
        </w:tc>
      </w:tr>
      <w:tr w:rsidR="0059486B" w:rsidRPr="002E7F68" w14:paraId="7D9A6584" w14:textId="77777777" w:rsidTr="00D04510">
        <w:trPr>
          <w:trHeight w:val="323"/>
        </w:trPr>
        <w:tc>
          <w:tcPr>
            <w:tcW w:w="2808" w:type="dxa"/>
          </w:tcPr>
          <w:p w14:paraId="6152FBD1" w14:textId="2A3F37D8" w:rsidR="0059486B" w:rsidRPr="002E7F68" w:rsidRDefault="0059486B" w:rsidP="00303FA8">
            <w:pPr>
              <w:spacing w:after="0" w:line="240" w:lineRule="auto"/>
              <w:rPr>
                <w:rFonts w:ascii="Book Antiqua" w:hAnsi="Book Antiqua"/>
                <w:lang w:eastAsia="zh-CN"/>
              </w:rPr>
            </w:pPr>
            <w:r>
              <w:rPr>
                <w:rFonts w:ascii="Book Antiqua" w:hAnsi="Book Antiqua" w:hint="eastAsia"/>
                <w:lang w:eastAsia="zh-CN"/>
              </w:rPr>
              <w:t>Week 15  4/14</w:t>
            </w:r>
            <w:r w:rsidR="001530CA">
              <w:rPr>
                <w:rFonts w:ascii="Book Antiqua" w:hAnsi="Book Antiqua" w:hint="eastAsia"/>
                <w:lang w:eastAsia="zh-CN"/>
              </w:rPr>
              <w:t xml:space="preserve">, </w:t>
            </w:r>
            <w:r w:rsidR="001530CA" w:rsidRPr="002E7F68">
              <w:rPr>
                <w:rFonts w:ascii="Book Antiqua" w:hAnsi="Book Antiqua"/>
              </w:rPr>
              <w:t>Last Class</w:t>
            </w:r>
          </w:p>
        </w:tc>
        <w:tc>
          <w:tcPr>
            <w:tcW w:w="5760" w:type="dxa"/>
          </w:tcPr>
          <w:p w14:paraId="47936BC6" w14:textId="5663E1CB" w:rsidR="0059486B" w:rsidRPr="002E7F68" w:rsidRDefault="00196FBC" w:rsidP="00D04510">
            <w:pPr>
              <w:spacing w:after="0" w:line="240" w:lineRule="auto"/>
              <w:rPr>
                <w:rFonts w:ascii="Book Antiqua" w:hAnsi="Book Antiqua"/>
              </w:rPr>
            </w:pPr>
            <w:r w:rsidRPr="00196FBC">
              <w:rPr>
                <w:rFonts w:ascii="Book Antiqua" w:hAnsi="Book Antiqua"/>
                <w:lang w:eastAsia="zh-CN"/>
              </w:rPr>
              <w:t xml:space="preserve">Future </w:t>
            </w:r>
            <w:r w:rsidR="00BB5C97">
              <w:rPr>
                <w:rFonts w:ascii="Book Antiqua" w:hAnsi="Book Antiqua" w:hint="eastAsia"/>
                <w:lang w:eastAsia="zh-CN"/>
              </w:rPr>
              <w:t>T</w:t>
            </w:r>
            <w:r w:rsidRPr="00196FBC">
              <w:rPr>
                <w:rFonts w:ascii="Book Antiqua" w:hAnsi="Book Antiqua" w:hint="eastAsia"/>
                <w:lang w:eastAsia="zh-CN"/>
              </w:rPr>
              <w:t xml:space="preserve">echnology </w:t>
            </w:r>
            <w:r w:rsidR="00BB5C97">
              <w:rPr>
                <w:rFonts w:ascii="Book Antiqua" w:hAnsi="Book Antiqua" w:hint="eastAsia"/>
                <w:lang w:eastAsia="zh-CN"/>
              </w:rPr>
              <w:t>T</w:t>
            </w:r>
            <w:r w:rsidRPr="00196FBC">
              <w:rPr>
                <w:rFonts w:ascii="Book Antiqua" w:hAnsi="Book Antiqua"/>
                <w:lang w:eastAsia="zh-CN"/>
              </w:rPr>
              <w:t>rends</w:t>
            </w:r>
            <w:r w:rsidR="00BB5C97">
              <w:rPr>
                <w:rFonts w:ascii="Book Antiqua" w:hAnsi="Book Antiqua" w:hint="eastAsia"/>
                <w:lang w:eastAsia="zh-CN"/>
              </w:rPr>
              <w:t xml:space="preserve"> in Vehicle Power M</w:t>
            </w:r>
            <w:r w:rsidRPr="00196FBC">
              <w:rPr>
                <w:rFonts w:ascii="Book Antiqua" w:hAnsi="Book Antiqua" w:hint="eastAsia"/>
                <w:lang w:eastAsia="zh-CN"/>
              </w:rPr>
              <w:t>anagement</w:t>
            </w:r>
          </w:p>
        </w:tc>
      </w:tr>
    </w:tbl>
    <w:p w14:paraId="6133E4C0" w14:textId="77777777" w:rsidR="002E7F68" w:rsidRPr="002E7F68" w:rsidRDefault="002E7F68" w:rsidP="00026710">
      <w:pPr>
        <w:tabs>
          <w:tab w:val="left" w:pos="451"/>
        </w:tabs>
        <w:rPr>
          <w:rFonts w:ascii="Book Antiqua" w:hAnsi="Book Antiqua"/>
          <w:b/>
          <w:sz w:val="24"/>
          <w:szCs w:val="24"/>
          <w:lang w:eastAsia="zh-CN"/>
        </w:rPr>
      </w:pPr>
    </w:p>
    <w:sectPr w:rsidR="002E7F68" w:rsidRPr="002E7F68" w:rsidSect="00B530C0">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412AFB" w14:textId="77777777" w:rsidR="00B27B4D" w:rsidRDefault="00B27B4D" w:rsidP="00D04510">
      <w:pPr>
        <w:spacing w:after="0" w:line="240" w:lineRule="auto"/>
      </w:pPr>
      <w:r>
        <w:separator/>
      </w:r>
    </w:p>
  </w:endnote>
  <w:endnote w:type="continuationSeparator" w:id="0">
    <w:p w14:paraId="6ECDB829" w14:textId="77777777" w:rsidR="00B27B4D" w:rsidRDefault="00B27B4D" w:rsidP="00D045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Quattrocento">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1EA6C7" w14:textId="77777777" w:rsidR="00B27B4D" w:rsidRDefault="00B27B4D" w:rsidP="00D04510">
      <w:pPr>
        <w:spacing w:after="0" w:line="240" w:lineRule="auto"/>
      </w:pPr>
      <w:r>
        <w:separator/>
      </w:r>
    </w:p>
  </w:footnote>
  <w:footnote w:type="continuationSeparator" w:id="0">
    <w:p w14:paraId="7D383B64" w14:textId="77777777" w:rsidR="00B27B4D" w:rsidRDefault="00B27B4D" w:rsidP="00D045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5A3230"/>
    <w:multiLevelType w:val="hybridMultilevel"/>
    <w:tmpl w:val="1B1ECCE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77D70AF"/>
    <w:multiLevelType w:val="hybridMultilevel"/>
    <w:tmpl w:val="E7FC5616"/>
    <w:lvl w:ilvl="0" w:tplc="E1504972">
      <w:start w:val="1"/>
      <w:numFmt w:val="bullet"/>
      <w:pStyle w:val="BodyTex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BCF7F81"/>
    <w:multiLevelType w:val="hybridMultilevel"/>
    <w:tmpl w:val="7E84167A"/>
    <w:lvl w:ilvl="0" w:tplc="04090001">
      <w:start w:val="1"/>
      <w:numFmt w:val="bullet"/>
      <w:lvlText w:val=""/>
      <w:lvlJc w:val="left"/>
      <w:pPr>
        <w:ind w:left="600" w:hanging="420"/>
      </w:pPr>
      <w:rPr>
        <w:rFonts w:ascii="Wingdings" w:hAnsi="Wingdings" w:hint="default"/>
      </w:rPr>
    </w:lvl>
    <w:lvl w:ilvl="1" w:tplc="04090003" w:tentative="1">
      <w:start w:val="1"/>
      <w:numFmt w:val="bullet"/>
      <w:lvlText w:val=""/>
      <w:lvlJc w:val="left"/>
      <w:pPr>
        <w:ind w:left="1020" w:hanging="420"/>
      </w:pPr>
      <w:rPr>
        <w:rFonts w:ascii="Wingdings" w:hAnsi="Wingdings" w:hint="default"/>
      </w:rPr>
    </w:lvl>
    <w:lvl w:ilvl="2" w:tplc="04090005"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3" w:tentative="1">
      <w:start w:val="1"/>
      <w:numFmt w:val="bullet"/>
      <w:lvlText w:val=""/>
      <w:lvlJc w:val="left"/>
      <w:pPr>
        <w:ind w:left="2280" w:hanging="420"/>
      </w:pPr>
      <w:rPr>
        <w:rFonts w:ascii="Wingdings" w:hAnsi="Wingdings" w:hint="default"/>
      </w:rPr>
    </w:lvl>
    <w:lvl w:ilvl="5" w:tplc="04090005"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3" w:tentative="1">
      <w:start w:val="1"/>
      <w:numFmt w:val="bullet"/>
      <w:lvlText w:val=""/>
      <w:lvlJc w:val="left"/>
      <w:pPr>
        <w:ind w:left="3540" w:hanging="420"/>
      </w:pPr>
      <w:rPr>
        <w:rFonts w:ascii="Wingdings" w:hAnsi="Wingdings" w:hint="default"/>
      </w:rPr>
    </w:lvl>
    <w:lvl w:ilvl="8" w:tplc="04090005" w:tentative="1">
      <w:start w:val="1"/>
      <w:numFmt w:val="bullet"/>
      <w:lvlText w:val=""/>
      <w:lvlJc w:val="left"/>
      <w:pPr>
        <w:ind w:left="3960" w:hanging="420"/>
      </w:pPr>
      <w:rPr>
        <w:rFonts w:ascii="Wingdings" w:hAnsi="Wingdings" w:hint="default"/>
      </w:rPr>
    </w:lvl>
  </w:abstractNum>
  <w:abstractNum w:abstractNumId="3">
    <w:nsid w:val="68F832E6"/>
    <w:multiLevelType w:val="multilevel"/>
    <w:tmpl w:val="E12A83C0"/>
    <w:lvl w:ilvl="0">
      <w:start w:val="1"/>
      <w:numFmt w:val="bullet"/>
      <w:lvlText w:val="●"/>
      <w:lvlJc w:val="left"/>
      <w:pPr>
        <w:ind w:left="1800" w:firstLine="1440"/>
      </w:pPr>
      <w:rPr>
        <w:rFonts w:ascii="Arial" w:eastAsia="Arial" w:hAnsi="Arial" w:cs="Arial"/>
      </w:rPr>
    </w:lvl>
    <w:lvl w:ilvl="1">
      <w:start w:val="1"/>
      <w:numFmt w:val="bullet"/>
      <w:lvlText w:val="o"/>
      <w:lvlJc w:val="left"/>
      <w:pPr>
        <w:ind w:left="2520" w:firstLine="2160"/>
      </w:pPr>
      <w:rPr>
        <w:rFonts w:ascii="Arial" w:eastAsia="Arial" w:hAnsi="Arial" w:cs="Arial"/>
      </w:rPr>
    </w:lvl>
    <w:lvl w:ilvl="2">
      <w:start w:val="1"/>
      <w:numFmt w:val="bullet"/>
      <w:lvlText w:val="▪"/>
      <w:lvlJc w:val="left"/>
      <w:pPr>
        <w:ind w:left="3240" w:firstLine="2880"/>
      </w:pPr>
      <w:rPr>
        <w:rFonts w:ascii="Arial" w:eastAsia="Arial" w:hAnsi="Arial" w:cs="Arial"/>
      </w:rPr>
    </w:lvl>
    <w:lvl w:ilvl="3">
      <w:start w:val="1"/>
      <w:numFmt w:val="bullet"/>
      <w:lvlText w:val="●"/>
      <w:lvlJc w:val="left"/>
      <w:pPr>
        <w:ind w:left="3960" w:firstLine="3600"/>
      </w:pPr>
      <w:rPr>
        <w:rFonts w:ascii="Arial" w:eastAsia="Arial" w:hAnsi="Arial" w:cs="Arial"/>
      </w:rPr>
    </w:lvl>
    <w:lvl w:ilvl="4">
      <w:start w:val="1"/>
      <w:numFmt w:val="bullet"/>
      <w:lvlText w:val="o"/>
      <w:lvlJc w:val="left"/>
      <w:pPr>
        <w:ind w:left="4680" w:firstLine="4320"/>
      </w:pPr>
      <w:rPr>
        <w:rFonts w:ascii="Arial" w:eastAsia="Arial" w:hAnsi="Arial" w:cs="Arial"/>
      </w:rPr>
    </w:lvl>
    <w:lvl w:ilvl="5">
      <w:start w:val="1"/>
      <w:numFmt w:val="bullet"/>
      <w:lvlText w:val="▪"/>
      <w:lvlJc w:val="left"/>
      <w:pPr>
        <w:ind w:left="5400" w:firstLine="5040"/>
      </w:pPr>
      <w:rPr>
        <w:rFonts w:ascii="Arial" w:eastAsia="Arial" w:hAnsi="Arial" w:cs="Arial"/>
      </w:rPr>
    </w:lvl>
    <w:lvl w:ilvl="6">
      <w:start w:val="1"/>
      <w:numFmt w:val="bullet"/>
      <w:lvlText w:val="●"/>
      <w:lvlJc w:val="left"/>
      <w:pPr>
        <w:ind w:left="6120" w:firstLine="5760"/>
      </w:pPr>
      <w:rPr>
        <w:rFonts w:ascii="Arial" w:eastAsia="Arial" w:hAnsi="Arial" w:cs="Arial"/>
      </w:rPr>
    </w:lvl>
    <w:lvl w:ilvl="7">
      <w:start w:val="1"/>
      <w:numFmt w:val="bullet"/>
      <w:lvlText w:val="o"/>
      <w:lvlJc w:val="left"/>
      <w:pPr>
        <w:ind w:left="6840" w:firstLine="6480"/>
      </w:pPr>
      <w:rPr>
        <w:rFonts w:ascii="Arial" w:eastAsia="Arial" w:hAnsi="Arial" w:cs="Arial"/>
      </w:rPr>
    </w:lvl>
    <w:lvl w:ilvl="8">
      <w:start w:val="1"/>
      <w:numFmt w:val="bullet"/>
      <w:lvlText w:val="▪"/>
      <w:lvlJc w:val="left"/>
      <w:pPr>
        <w:ind w:left="7560" w:firstLine="7200"/>
      </w:pPr>
      <w:rPr>
        <w:rFonts w:ascii="Arial" w:eastAsia="Arial" w:hAnsi="Arial" w:cs="Arial"/>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ED8"/>
    <w:rsid w:val="00014B5F"/>
    <w:rsid w:val="00026710"/>
    <w:rsid w:val="00087785"/>
    <w:rsid w:val="000A26E3"/>
    <w:rsid w:val="000C2611"/>
    <w:rsid w:val="000C2B81"/>
    <w:rsid w:val="000C58D4"/>
    <w:rsid w:val="000E79A9"/>
    <w:rsid w:val="0010060A"/>
    <w:rsid w:val="001530CA"/>
    <w:rsid w:val="00175FCD"/>
    <w:rsid w:val="00196FBC"/>
    <w:rsid w:val="00202FCB"/>
    <w:rsid w:val="002216A9"/>
    <w:rsid w:val="00224DE0"/>
    <w:rsid w:val="002C77DA"/>
    <w:rsid w:val="002E7F68"/>
    <w:rsid w:val="002F16D5"/>
    <w:rsid w:val="002F3357"/>
    <w:rsid w:val="00303FA8"/>
    <w:rsid w:val="00335F03"/>
    <w:rsid w:val="003765CC"/>
    <w:rsid w:val="003D6332"/>
    <w:rsid w:val="004434B1"/>
    <w:rsid w:val="00474B14"/>
    <w:rsid w:val="00476276"/>
    <w:rsid w:val="004B0105"/>
    <w:rsid w:val="005027E2"/>
    <w:rsid w:val="00506EF8"/>
    <w:rsid w:val="005440B6"/>
    <w:rsid w:val="0059486B"/>
    <w:rsid w:val="005B3ED8"/>
    <w:rsid w:val="005B6D73"/>
    <w:rsid w:val="005C3E31"/>
    <w:rsid w:val="005D5E9F"/>
    <w:rsid w:val="006A09B8"/>
    <w:rsid w:val="00711AB4"/>
    <w:rsid w:val="00714A53"/>
    <w:rsid w:val="007861A3"/>
    <w:rsid w:val="007D13B6"/>
    <w:rsid w:val="008136CD"/>
    <w:rsid w:val="008160CB"/>
    <w:rsid w:val="008279C6"/>
    <w:rsid w:val="008375A9"/>
    <w:rsid w:val="008D35F6"/>
    <w:rsid w:val="00902342"/>
    <w:rsid w:val="0090631D"/>
    <w:rsid w:val="0093295C"/>
    <w:rsid w:val="00963D1E"/>
    <w:rsid w:val="00994FD0"/>
    <w:rsid w:val="00A21AF8"/>
    <w:rsid w:val="00A5491A"/>
    <w:rsid w:val="00A57718"/>
    <w:rsid w:val="00A70AAA"/>
    <w:rsid w:val="00B147AC"/>
    <w:rsid w:val="00B27B4D"/>
    <w:rsid w:val="00B318D4"/>
    <w:rsid w:val="00B35D1C"/>
    <w:rsid w:val="00B530C0"/>
    <w:rsid w:val="00B57090"/>
    <w:rsid w:val="00B61264"/>
    <w:rsid w:val="00B83F15"/>
    <w:rsid w:val="00BB5C97"/>
    <w:rsid w:val="00BD7640"/>
    <w:rsid w:val="00C44953"/>
    <w:rsid w:val="00C65E3B"/>
    <w:rsid w:val="00C72736"/>
    <w:rsid w:val="00CF55A4"/>
    <w:rsid w:val="00D04510"/>
    <w:rsid w:val="00D16E37"/>
    <w:rsid w:val="00D65072"/>
    <w:rsid w:val="00DC25E9"/>
    <w:rsid w:val="00E363CC"/>
    <w:rsid w:val="00E55B59"/>
    <w:rsid w:val="00E63311"/>
    <w:rsid w:val="00F371D7"/>
    <w:rsid w:val="00F61C31"/>
    <w:rsid w:val="00F62A43"/>
    <w:rsid w:val="00F849ED"/>
    <w:rsid w:val="00FB18F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D3F8790"/>
  <w15:docId w15:val="{3C2153AB-4459-4CEC-8EA4-ACDEF2CEB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Calibri"/>
        <w:color w:val="000000"/>
        <w:sz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paragraph" w:styleId="NormalWeb">
    <w:name w:val="Normal (Web)"/>
    <w:basedOn w:val="Normal"/>
    <w:uiPriority w:val="99"/>
    <w:semiHidden/>
    <w:unhideWhenUsed/>
    <w:rsid w:val="00335F03"/>
    <w:pPr>
      <w:widowControl/>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apple-tab-span">
    <w:name w:val="apple-tab-span"/>
    <w:basedOn w:val="DefaultParagraphFont"/>
    <w:rsid w:val="00335F03"/>
  </w:style>
  <w:style w:type="paragraph" w:styleId="Header">
    <w:name w:val="header"/>
    <w:basedOn w:val="Normal"/>
    <w:link w:val="HeaderChar"/>
    <w:uiPriority w:val="99"/>
    <w:unhideWhenUsed/>
    <w:rsid w:val="00D045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4510"/>
  </w:style>
  <w:style w:type="paragraph" w:styleId="Footer">
    <w:name w:val="footer"/>
    <w:basedOn w:val="Normal"/>
    <w:link w:val="FooterChar"/>
    <w:uiPriority w:val="99"/>
    <w:unhideWhenUsed/>
    <w:rsid w:val="00D045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4510"/>
  </w:style>
  <w:style w:type="paragraph" w:styleId="BalloonText">
    <w:name w:val="Balloon Text"/>
    <w:basedOn w:val="Normal"/>
    <w:link w:val="BalloonTextChar"/>
    <w:uiPriority w:val="99"/>
    <w:semiHidden/>
    <w:unhideWhenUsed/>
    <w:rsid w:val="00F849E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849ED"/>
    <w:rPr>
      <w:rFonts w:ascii="Lucida Grande" w:hAnsi="Lucida Grande" w:cs="Lucida Grande"/>
      <w:sz w:val="18"/>
      <w:szCs w:val="18"/>
    </w:rPr>
  </w:style>
  <w:style w:type="paragraph" w:customStyle="1" w:styleId="BodyTextBullet">
    <w:name w:val="Body Text Bullet"/>
    <w:uiPriority w:val="99"/>
    <w:rsid w:val="00714A53"/>
    <w:pPr>
      <w:widowControl/>
      <w:numPr>
        <w:numId w:val="2"/>
      </w:numPr>
      <w:tabs>
        <w:tab w:val="clear" w:pos="720"/>
      </w:tabs>
      <w:ind w:left="0" w:firstLine="0"/>
    </w:pPr>
    <w:rPr>
      <w:rFonts w:cs="Times New Roman"/>
      <w:color w:val="auto"/>
      <w:szCs w:val="22"/>
      <w:lang w:eastAsia="zh-CN"/>
    </w:rPr>
  </w:style>
  <w:style w:type="character" w:styleId="Hyperlink">
    <w:name w:val="Hyperlink"/>
    <w:rsid w:val="00714A53"/>
    <w:rPr>
      <w:color w:val="0000FF"/>
      <w:u w:val="single"/>
    </w:rPr>
  </w:style>
  <w:style w:type="paragraph" w:styleId="ListParagraph">
    <w:name w:val="List Paragraph"/>
    <w:basedOn w:val="Normal"/>
    <w:uiPriority w:val="34"/>
    <w:qFormat/>
    <w:rsid w:val="00CF55A4"/>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66786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umd.umich.edu/fileadmin/env-health-safety/public/files/Site_Assm_Areas_2011.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umemergencyalert.umd.umich.ed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umd.umich.edu/69192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ebapps.umd.umich.edu/aim" TargetMode="External"/><Relationship Id="rId5" Type="http://schemas.openxmlformats.org/officeDocument/2006/relationships/webSettings" Target="webSettings.xml"/><Relationship Id="rId15" Type="http://schemas.openxmlformats.org/officeDocument/2006/relationships/hyperlink" Target="http://www.umd.umich.edu/691921/" TargetMode="External"/><Relationship Id="rId10" Type="http://schemas.openxmlformats.org/officeDocument/2006/relationships/hyperlink" Target="http://www.engin.umd.umich.edu/ECE/grad_prog/general.php" TargetMode="External"/><Relationship Id="rId4" Type="http://schemas.openxmlformats.org/officeDocument/2006/relationships/settings" Target="settings.xml"/><Relationship Id="rId9" Type="http://schemas.openxmlformats.org/officeDocument/2006/relationships/hyperlink" Target="mailto:braver1980@sjtu.edu.cn" TargetMode="External"/><Relationship Id="rId14" Type="http://schemas.openxmlformats.org/officeDocument/2006/relationships/hyperlink" Target="http://www.umd.umich.edu/fileadmin/env-health-safety/public/files/Handicap_Accessible_Location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7AA3A5-5689-43A6-BC2E-8ED9C13A0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418</TotalTime>
  <Pages>3</Pages>
  <Words>1257</Words>
  <Characters>7169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CASL template Standard Cover Page (SCP) for Syllabi.docx</vt:lpstr>
    </vt:vector>
  </TitlesOfParts>
  <Company>University of Michigan-Dearborn</Company>
  <LinksUpToDate>false</LinksUpToDate>
  <CharactersWithSpaces>8410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CASL template Standard Cover Page (SCP) for Syllabi.docx</dc:title>
  <dc:creator>Reynolds, Laura</dc:creator>
  <cp:lastModifiedBy>user</cp:lastModifiedBy>
  <cp:revision>59</cp:revision>
  <dcterms:created xsi:type="dcterms:W3CDTF">2014-11-21T01:16:00Z</dcterms:created>
  <dcterms:modified xsi:type="dcterms:W3CDTF">2014-11-21T14:12:00Z</dcterms:modified>
</cp:coreProperties>
</file>