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AD5" w:rsidRDefault="00C24AD5" w:rsidP="00C24AD5">
      <w:pPr>
        <w:pStyle w:val="CourseTitle"/>
      </w:pPr>
      <w:r>
        <w:rPr>
          <w:bCs w:val="0"/>
        </w:rPr>
        <w:t>ECE 615 “</w:t>
      </w:r>
      <w:r>
        <w:t>Advanced T</w:t>
      </w:r>
      <w:r w:rsidRPr="002436AF">
        <w:t xml:space="preserve">opics in </w:t>
      </w:r>
      <w:r>
        <w:t>P</w:t>
      </w:r>
      <w:r w:rsidRPr="002436AF">
        <w:t xml:space="preserve">ower </w:t>
      </w:r>
      <w:r>
        <w:t>E</w:t>
      </w:r>
      <w:r w:rsidRPr="002436AF">
        <w:t>lectronics</w:t>
      </w:r>
      <w:r>
        <w:t xml:space="preserve">” – 3 </w:t>
      </w:r>
      <w:r w:rsidRPr="004C4439">
        <w:rPr>
          <w:color w:val="auto"/>
        </w:rPr>
        <w:t>cr. hrs.</w:t>
      </w:r>
      <w:r>
        <w:t xml:space="preserve"> </w:t>
      </w:r>
    </w:p>
    <w:tbl>
      <w:tblPr>
        <w:tblW w:w="10701" w:type="dxa"/>
        <w:jc w:val="center"/>
        <w:tblLayout w:type="fixed"/>
        <w:tblLook w:val="0000"/>
      </w:tblPr>
      <w:tblGrid>
        <w:gridCol w:w="2088"/>
        <w:gridCol w:w="8613"/>
      </w:tblGrid>
      <w:tr w:rsidR="00C24AD5" w:rsidTr="00A25DBE">
        <w:trPr>
          <w:jc w:val="center"/>
        </w:trPr>
        <w:tc>
          <w:tcPr>
            <w:tcW w:w="2088" w:type="dxa"/>
            <w:tcBorders>
              <w:top w:val="single" w:sz="4" w:space="0" w:color="000000"/>
              <w:left w:val="single" w:sz="4" w:space="0" w:color="000000"/>
              <w:bottom w:val="single" w:sz="4" w:space="0" w:color="000000"/>
            </w:tcBorders>
          </w:tcPr>
          <w:p w:rsidR="00C24AD5" w:rsidRPr="004C4439" w:rsidRDefault="00C24AD5" w:rsidP="00A25DBE">
            <w:pPr>
              <w:pStyle w:val="tbl-lt"/>
            </w:pPr>
            <w:r w:rsidRPr="004C4439">
              <w:t>Catalog Data</w:t>
            </w:r>
          </w:p>
          <w:p w:rsidR="00C24AD5" w:rsidRDefault="00C24AD5" w:rsidP="00A25DBE">
            <w:pPr>
              <w:pStyle w:val="tbl-lt"/>
              <w:snapToGrid w:val="0"/>
            </w:pPr>
            <w:r w:rsidRPr="004C4439">
              <w:t>2009-2011</w:t>
            </w:r>
          </w:p>
        </w:tc>
        <w:tc>
          <w:tcPr>
            <w:tcW w:w="8613" w:type="dxa"/>
            <w:tcBorders>
              <w:top w:val="single" w:sz="4" w:space="0" w:color="000000"/>
              <w:left w:val="single" w:sz="4" w:space="0" w:color="000000"/>
              <w:bottom w:val="single" w:sz="4" w:space="0" w:color="000000"/>
              <w:right w:val="single" w:sz="4" w:space="0" w:color="000000"/>
            </w:tcBorders>
          </w:tcPr>
          <w:p w:rsidR="00C24AD5" w:rsidRDefault="00C24AD5" w:rsidP="00A25DBE">
            <w:pPr>
              <w:pStyle w:val="tbl-rt"/>
              <w:snapToGrid w:val="0"/>
              <w:rPr>
                <w:rFonts w:ascii="Times New Roman" w:hAnsi="Times New Roman"/>
                <w:b/>
              </w:rPr>
            </w:pPr>
            <w:r w:rsidRPr="00C82421">
              <w:rPr>
                <w:rFonts w:ascii="Times New Roman" w:hAnsi="Times New Roman"/>
                <w:b/>
                <w:bCs/>
              </w:rPr>
              <w:t xml:space="preserve">Prerequisite: </w:t>
            </w:r>
            <w:r>
              <w:rPr>
                <w:rFonts w:ascii="Times New Roman" w:hAnsi="Times New Roman"/>
                <w:b/>
              </w:rPr>
              <w:t>ECE 515 or equivalent</w:t>
            </w:r>
          </w:p>
          <w:p w:rsidR="00C24AD5" w:rsidRPr="00C82421" w:rsidRDefault="00B27301" w:rsidP="00A25DBE">
            <w:pPr>
              <w:pStyle w:val="tbl-rt"/>
              <w:snapToGrid w:val="0"/>
              <w:rPr>
                <w:rFonts w:ascii="Times New Roman" w:hAnsi="Times New Roman"/>
                <w:b/>
              </w:rPr>
            </w:pPr>
            <w:r w:rsidRPr="00B27301">
              <w:rPr>
                <w:szCs w:val="22"/>
              </w:rPr>
              <w:t>This course covers advanced technologies in power electronics with emphasis on hybrid vehicle and renewable applications. The course will cover topics such as resonant converters, vector control, field oriented control, battery chargers, vehicle to grid management, power factor correction and harmonic control, model predictive control, renewable energy systems (solar, wind and ocean) and their requirement for power converters, electric drive transportation components, silicon carbide power devices</w:t>
            </w:r>
            <w:r w:rsidR="00C24AD5" w:rsidRPr="00DB4B95">
              <w:rPr>
                <w:szCs w:val="22"/>
              </w:rPr>
              <w:t xml:space="preserve">. </w:t>
            </w:r>
            <w:r w:rsidR="00C24AD5" w:rsidRPr="00A13BBC">
              <w:rPr>
                <w:i/>
                <w:szCs w:val="22"/>
              </w:rPr>
              <w:t>(Three lecture hours per week)</w:t>
            </w:r>
          </w:p>
          <w:p w:rsidR="00C24AD5" w:rsidRDefault="00C24AD5" w:rsidP="00A25DBE">
            <w:pPr>
              <w:pStyle w:val="tbl-rt"/>
              <w:rPr>
                <w:rFonts w:ascii="JMJFIN+TimesNewRoman" w:hAnsi="JMJFIN+TimesNewRoman" w:cs="JMJFIN+TimesNewRoman"/>
                <w:i/>
                <w:iCs/>
              </w:rPr>
            </w:pPr>
            <w:r>
              <w:t xml:space="preserve"> </w:t>
            </w:r>
          </w:p>
        </w:tc>
      </w:tr>
      <w:tr w:rsidR="00C24AD5" w:rsidTr="00A25DBE">
        <w:trPr>
          <w:jc w:val="center"/>
        </w:trPr>
        <w:tc>
          <w:tcPr>
            <w:tcW w:w="2088" w:type="dxa"/>
            <w:tcBorders>
              <w:left w:val="single" w:sz="4" w:space="0" w:color="000000"/>
              <w:bottom w:val="single" w:sz="4" w:space="0" w:color="000000"/>
            </w:tcBorders>
          </w:tcPr>
          <w:p w:rsidR="00C24AD5" w:rsidRDefault="00C24AD5" w:rsidP="00A25DBE">
            <w:pPr>
              <w:pStyle w:val="tbl-lt"/>
              <w:snapToGrid w:val="0"/>
            </w:pPr>
            <w:r>
              <w:t>Textbook</w:t>
            </w:r>
          </w:p>
        </w:tc>
        <w:tc>
          <w:tcPr>
            <w:tcW w:w="8613" w:type="dxa"/>
            <w:tcBorders>
              <w:left w:val="single" w:sz="4" w:space="0" w:color="000000"/>
              <w:bottom w:val="single" w:sz="4" w:space="0" w:color="000000"/>
              <w:right w:val="single" w:sz="4" w:space="0" w:color="000000"/>
            </w:tcBorders>
          </w:tcPr>
          <w:p w:rsidR="00C24AD5" w:rsidRPr="005916C2" w:rsidRDefault="00B27301" w:rsidP="00A25DBE">
            <w:pPr>
              <w:pStyle w:val="tbl-rt"/>
              <w:snapToGrid w:val="0"/>
              <w:rPr>
                <w:rStyle w:val="Emphasis"/>
                <w:rFonts w:ascii="JMJFIN+TimesNewRoman" w:hAnsi="JMJFIN+TimesNewRoman" w:cs="JMJFIN+TimesNewRoman"/>
                <w:i w:val="0"/>
              </w:rPr>
            </w:pPr>
            <w:r>
              <w:rPr>
                <w:rStyle w:val="Emphasis"/>
                <w:rFonts w:ascii="JMJFIN+TimesNewRoman" w:hAnsi="JMJFIN+TimesNewRoman" w:cs="JMJFIN+TimesNewRoman"/>
                <w:i w:val="0"/>
              </w:rPr>
              <w:t>None</w:t>
            </w:r>
          </w:p>
        </w:tc>
      </w:tr>
      <w:tr w:rsidR="00C24AD5" w:rsidTr="00A25DBE">
        <w:trPr>
          <w:jc w:val="center"/>
        </w:trPr>
        <w:tc>
          <w:tcPr>
            <w:tcW w:w="2088" w:type="dxa"/>
            <w:tcBorders>
              <w:left w:val="single" w:sz="4" w:space="0" w:color="000000"/>
              <w:bottom w:val="single" w:sz="4" w:space="0" w:color="000000"/>
            </w:tcBorders>
          </w:tcPr>
          <w:p w:rsidR="00C24AD5" w:rsidRDefault="00C24AD5" w:rsidP="00A25DBE">
            <w:pPr>
              <w:pStyle w:val="tbl-lt"/>
              <w:snapToGrid w:val="0"/>
            </w:pPr>
            <w:r>
              <w:t>Coordinators</w:t>
            </w:r>
          </w:p>
        </w:tc>
        <w:tc>
          <w:tcPr>
            <w:tcW w:w="8613" w:type="dxa"/>
            <w:tcBorders>
              <w:left w:val="single" w:sz="4" w:space="0" w:color="000000"/>
              <w:bottom w:val="single" w:sz="4" w:space="0" w:color="000000"/>
              <w:right w:val="single" w:sz="4" w:space="0" w:color="000000"/>
            </w:tcBorders>
          </w:tcPr>
          <w:p w:rsidR="00C24AD5" w:rsidRPr="00E17D13" w:rsidRDefault="00C24AD5" w:rsidP="00A25DBE">
            <w:r>
              <w:rPr>
                <w:sz w:val="22"/>
                <w:szCs w:val="22"/>
              </w:rPr>
              <w:t>Prof. C. Mi</w:t>
            </w:r>
          </w:p>
        </w:tc>
      </w:tr>
      <w:tr w:rsidR="00C24AD5" w:rsidTr="00A25DBE">
        <w:trPr>
          <w:jc w:val="center"/>
        </w:trPr>
        <w:tc>
          <w:tcPr>
            <w:tcW w:w="2088" w:type="dxa"/>
            <w:tcBorders>
              <w:left w:val="single" w:sz="4" w:space="0" w:color="000000"/>
              <w:bottom w:val="single" w:sz="4" w:space="0" w:color="000000"/>
            </w:tcBorders>
          </w:tcPr>
          <w:p w:rsidR="00C24AD5" w:rsidRDefault="00C24AD5" w:rsidP="00A25DBE">
            <w:pPr>
              <w:pStyle w:val="tbl-lt"/>
              <w:snapToGrid w:val="0"/>
            </w:pPr>
            <w:r>
              <w:t>Prerequisites by Topic</w:t>
            </w:r>
          </w:p>
        </w:tc>
        <w:tc>
          <w:tcPr>
            <w:tcW w:w="8613" w:type="dxa"/>
            <w:tcBorders>
              <w:left w:val="single" w:sz="4" w:space="0" w:color="000000"/>
              <w:bottom w:val="single" w:sz="4" w:space="0" w:color="000000"/>
              <w:right w:val="single" w:sz="4" w:space="0" w:color="000000"/>
            </w:tcBorders>
          </w:tcPr>
          <w:p w:rsidR="00C24AD5" w:rsidRPr="00B70B0A" w:rsidRDefault="00B27301" w:rsidP="00A25DBE">
            <w:pPr>
              <w:pStyle w:val="tbl-rt"/>
              <w:snapToGrid w:val="0"/>
              <w:rPr>
                <w:rFonts w:ascii="JMJFIN+TimesNewRoman" w:hAnsi="JMJFIN+TimesNewRoman" w:cs="JMJFIN+TimesNewRoman"/>
              </w:rPr>
            </w:pPr>
            <w:r>
              <w:rPr>
                <w:rFonts w:ascii="JMJFIN+TimesNewRoman" w:hAnsi="JMJFIN+TimesNewRoman" w:cs="JMJFIN+TimesNewRoman"/>
              </w:rPr>
              <w:t>DC-DC converter, rectifiers, inverters</w:t>
            </w:r>
          </w:p>
        </w:tc>
      </w:tr>
      <w:tr w:rsidR="00C24AD5" w:rsidTr="00A25DBE">
        <w:trPr>
          <w:jc w:val="center"/>
        </w:trPr>
        <w:tc>
          <w:tcPr>
            <w:tcW w:w="2088" w:type="dxa"/>
            <w:tcBorders>
              <w:left w:val="single" w:sz="4" w:space="0" w:color="000000"/>
              <w:bottom w:val="single" w:sz="4" w:space="0" w:color="000000"/>
            </w:tcBorders>
          </w:tcPr>
          <w:p w:rsidR="00C24AD5" w:rsidRDefault="00C24AD5" w:rsidP="00A25DBE">
            <w:pPr>
              <w:pStyle w:val="tbl-lt"/>
              <w:snapToGrid w:val="0"/>
            </w:pPr>
            <w:r>
              <w:t>Topics</w:t>
            </w:r>
          </w:p>
        </w:tc>
        <w:tc>
          <w:tcPr>
            <w:tcW w:w="8613" w:type="dxa"/>
            <w:tcBorders>
              <w:left w:val="single" w:sz="4" w:space="0" w:color="000000"/>
              <w:bottom w:val="single" w:sz="4" w:space="0" w:color="000000"/>
              <w:right w:val="single" w:sz="4" w:space="0" w:color="000000"/>
            </w:tcBorders>
          </w:tcPr>
          <w:p w:rsidR="00C24AD5" w:rsidRPr="00DB4B95" w:rsidRDefault="00C24AD5" w:rsidP="00C24AD5">
            <w:pPr>
              <w:numPr>
                <w:ilvl w:val="0"/>
                <w:numId w:val="1"/>
              </w:numPr>
              <w:tabs>
                <w:tab w:val="clear" w:pos="360"/>
              </w:tabs>
            </w:pPr>
            <w:r>
              <w:rPr>
                <w:sz w:val="22"/>
                <w:szCs w:val="22"/>
              </w:rPr>
              <w:t>R</w:t>
            </w:r>
            <w:r w:rsidRPr="00DB4B95">
              <w:rPr>
                <w:sz w:val="22"/>
                <w:szCs w:val="22"/>
              </w:rPr>
              <w:t>esonant converters</w:t>
            </w:r>
          </w:p>
          <w:p w:rsidR="00C24AD5" w:rsidRPr="00DB4B95" w:rsidRDefault="00C24AD5" w:rsidP="00C24AD5">
            <w:pPr>
              <w:numPr>
                <w:ilvl w:val="0"/>
                <w:numId w:val="1"/>
              </w:numPr>
              <w:tabs>
                <w:tab w:val="clear" w:pos="360"/>
              </w:tabs>
            </w:pPr>
            <w:r>
              <w:rPr>
                <w:sz w:val="22"/>
                <w:szCs w:val="22"/>
              </w:rPr>
              <w:t>V</w:t>
            </w:r>
            <w:r w:rsidRPr="00DB4B95">
              <w:rPr>
                <w:sz w:val="22"/>
                <w:szCs w:val="22"/>
              </w:rPr>
              <w:t>ector control</w:t>
            </w:r>
          </w:p>
          <w:p w:rsidR="00C24AD5" w:rsidRPr="00DB4B95" w:rsidRDefault="00C24AD5" w:rsidP="00C24AD5">
            <w:pPr>
              <w:numPr>
                <w:ilvl w:val="0"/>
                <w:numId w:val="1"/>
              </w:numPr>
              <w:tabs>
                <w:tab w:val="clear" w:pos="360"/>
              </w:tabs>
            </w:pPr>
            <w:r>
              <w:rPr>
                <w:sz w:val="22"/>
                <w:szCs w:val="22"/>
              </w:rPr>
              <w:t>F</w:t>
            </w:r>
            <w:r w:rsidRPr="00DB4B95">
              <w:rPr>
                <w:sz w:val="22"/>
                <w:szCs w:val="22"/>
              </w:rPr>
              <w:t xml:space="preserve">ield oriented control </w:t>
            </w:r>
          </w:p>
          <w:p w:rsidR="00C24AD5" w:rsidRPr="00DB4B95" w:rsidRDefault="00C24AD5" w:rsidP="00C24AD5">
            <w:pPr>
              <w:numPr>
                <w:ilvl w:val="0"/>
                <w:numId w:val="1"/>
              </w:numPr>
              <w:tabs>
                <w:tab w:val="clear" w:pos="360"/>
              </w:tabs>
            </w:pPr>
            <w:r>
              <w:rPr>
                <w:sz w:val="22"/>
                <w:szCs w:val="22"/>
              </w:rPr>
              <w:t>B</w:t>
            </w:r>
            <w:r w:rsidRPr="00DB4B95">
              <w:rPr>
                <w:sz w:val="22"/>
                <w:szCs w:val="22"/>
              </w:rPr>
              <w:t>attery chargers</w:t>
            </w:r>
          </w:p>
          <w:p w:rsidR="00C24AD5" w:rsidRPr="00DB4B95" w:rsidRDefault="00C24AD5" w:rsidP="00C24AD5">
            <w:pPr>
              <w:numPr>
                <w:ilvl w:val="0"/>
                <w:numId w:val="1"/>
              </w:numPr>
              <w:tabs>
                <w:tab w:val="clear" w:pos="360"/>
              </w:tabs>
            </w:pPr>
            <w:r>
              <w:rPr>
                <w:sz w:val="22"/>
                <w:szCs w:val="22"/>
              </w:rPr>
              <w:t>V</w:t>
            </w:r>
            <w:r w:rsidRPr="00DB4B95">
              <w:rPr>
                <w:sz w:val="22"/>
                <w:szCs w:val="22"/>
              </w:rPr>
              <w:t>ehicle to grid management</w:t>
            </w:r>
          </w:p>
          <w:p w:rsidR="00C24AD5" w:rsidRPr="00DB4B95" w:rsidRDefault="00C24AD5" w:rsidP="00C24AD5">
            <w:pPr>
              <w:numPr>
                <w:ilvl w:val="0"/>
                <w:numId w:val="1"/>
              </w:numPr>
              <w:tabs>
                <w:tab w:val="clear" w:pos="360"/>
              </w:tabs>
            </w:pPr>
            <w:r>
              <w:rPr>
                <w:sz w:val="22"/>
                <w:szCs w:val="22"/>
              </w:rPr>
              <w:t>P</w:t>
            </w:r>
            <w:r w:rsidRPr="00DB4B95">
              <w:rPr>
                <w:sz w:val="22"/>
                <w:szCs w:val="22"/>
              </w:rPr>
              <w:t>ower factor correction and harmonic control</w:t>
            </w:r>
          </w:p>
          <w:p w:rsidR="00C24AD5" w:rsidRPr="00DB4B95" w:rsidRDefault="00C24AD5" w:rsidP="00C24AD5">
            <w:pPr>
              <w:numPr>
                <w:ilvl w:val="0"/>
                <w:numId w:val="1"/>
              </w:numPr>
              <w:tabs>
                <w:tab w:val="clear" w:pos="360"/>
              </w:tabs>
            </w:pPr>
            <w:r>
              <w:rPr>
                <w:sz w:val="22"/>
                <w:szCs w:val="22"/>
              </w:rPr>
              <w:t>M</w:t>
            </w:r>
            <w:r w:rsidRPr="00DB4B95">
              <w:rPr>
                <w:sz w:val="22"/>
                <w:szCs w:val="22"/>
              </w:rPr>
              <w:t>odel predictive control</w:t>
            </w:r>
          </w:p>
          <w:p w:rsidR="00C24AD5" w:rsidRPr="00DB4B95" w:rsidRDefault="00C24AD5" w:rsidP="00C24AD5">
            <w:pPr>
              <w:numPr>
                <w:ilvl w:val="0"/>
                <w:numId w:val="1"/>
              </w:numPr>
              <w:tabs>
                <w:tab w:val="clear" w:pos="360"/>
              </w:tabs>
            </w:pPr>
            <w:r>
              <w:rPr>
                <w:sz w:val="22"/>
                <w:szCs w:val="22"/>
              </w:rPr>
              <w:t>R</w:t>
            </w:r>
            <w:r w:rsidRPr="00DB4B95">
              <w:rPr>
                <w:sz w:val="22"/>
                <w:szCs w:val="22"/>
              </w:rPr>
              <w:t>enewable energy systems (solar, wind and ocean) and their requirement for power converters</w:t>
            </w:r>
          </w:p>
          <w:p w:rsidR="00C24AD5" w:rsidRPr="00DB4B95" w:rsidRDefault="00C24AD5" w:rsidP="00C24AD5">
            <w:pPr>
              <w:numPr>
                <w:ilvl w:val="0"/>
                <w:numId w:val="1"/>
              </w:numPr>
              <w:tabs>
                <w:tab w:val="clear" w:pos="360"/>
              </w:tabs>
            </w:pPr>
            <w:r>
              <w:rPr>
                <w:sz w:val="22"/>
                <w:szCs w:val="22"/>
              </w:rPr>
              <w:t>E</w:t>
            </w:r>
            <w:r w:rsidRPr="00DB4B95">
              <w:rPr>
                <w:sz w:val="22"/>
                <w:szCs w:val="22"/>
              </w:rPr>
              <w:t>lectric drive transportation components</w:t>
            </w:r>
          </w:p>
          <w:p w:rsidR="00C24AD5" w:rsidRPr="00DB4B95" w:rsidRDefault="00C24AD5" w:rsidP="00C24AD5">
            <w:pPr>
              <w:numPr>
                <w:ilvl w:val="0"/>
                <w:numId w:val="1"/>
              </w:numPr>
              <w:tabs>
                <w:tab w:val="clear" w:pos="360"/>
              </w:tabs>
            </w:pPr>
            <w:r>
              <w:rPr>
                <w:sz w:val="22"/>
                <w:szCs w:val="22"/>
              </w:rPr>
              <w:t>S</w:t>
            </w:r>
            <w:r w:rsidRPr="00DB4B95">
              <w:rPr>
                <w:sz w:val="22"/>
                <w:szCs w:val="22"/>
              </w:rPr>
              <w:t>ilicon carbide power devices</w:t>
            </w:r>
          </w:p>
          <w:p w:rsidR="00C24AD5" w:rsidRPr="00DB4B95" w:rsidRDefault="00C24AD5" w:rsidP="00C24AD5">
            <w:pPr>
              <w:numPr>
                <w:ilvl w:val="0"/>
                <w:numId w:val="1"/>
              </w:numPr>
              <w:tabs>
                <w:tab w:val="clear" w:pos="360"/>
              </w:tabs>
            </w:pPr>
            <w:r>
              <w:rPr>
                <w:sz w:val="22"/>
                <w:szCs w:val="22"/>
              </w:rPr>
              <w:t>T</w:t>
            </w:r>
            <w:r w:rsidRPr="00DB4B95">
              <w:rPr>
                <w:sz w:val="22"/>
                <w:szCs w:val="22"/>
              </w:rPr>
              <w:t>hermal management of power converters</w:t>
            </w:r>
          </w:p>
          <w:p w:rsidR="00C24AD5" w:rsidRPr="00B70B0A" w:rsidRDefault="00C24AD5" w:rsidP="00A25DBE">
            <w:pPr>
              <w:pStyle w:val="tbl-rt"/>
              <w:tabs>
                <w:tab w:val="left" w:pos="6276"/>
              </w:tabs>
              <w:snapToGrid w:val="0"/>
              <w:ind w:left="5" w:right="12"/>
              <w:rPr>
                <w:rFonts w:ascii="JMJFIN+TimesNewRoman" w:hAnsi="JMJFIN+TimesNewRoman" w:cs="JMJFIN+TimesNewRoman"/>
              </w:rPr>
            </w:pPr>
          </w:p>
          <w:p w:rsidR="00C24AD5" w:rsidRPr="00B70B0A" w:rsidRDefault="00C24AD5" w:rsidP="00A25DBE">
            <w:pPr>
              <w:pStyle w:val="tbl-rt"/>
              <w:tabs>
                <w:tab w:val="left" w:pos="6276"/>
              </w:tabs>
              <w:snapToGrid w:val="0"/>
              <w:ind w:left="174" w:right="12" w:hanging="169"/>
              <w:rPr>
                <w:rFonts w:ascii="JMJFIN+TimesNewRoman" w:hAnsi="JMJFIN+TimesNewRoman" w:cs="JMJFIN+TimesNewRoman"/>
              </w:rPr>
            </w:pPr>
            <w:r w:rsidRPr="00B70B0A">
              <w:rPr>
                <w:rFonts w:ascii="JMJFIN+TimesNewRoman" w:hAnsi="JMJFIN+TimesNewRoman" w:cs="JMJFIN+TimesNewRoman"/>
              </w:rPr>
              <w:tab/>
            </w:r>
          </w:p>
        </w:tc>
      </w:tr>
      <w:tr w:rsidR="00C24AD5" w:rsidTr="00A25DBE">
        <w:trPr>
          <w:jc w:val="center"/>
        </w:trPr>
        <w:tc>
          <w:tcPr>
            <w:tcW w:w="2088" w:type="dxa"/>
            <w:tcBorders>
              <w:left w:val="single" w:sz="4" w:space="0" w:color="000000"/>
              <w:bottom w:val="single" w:sz="4" w:space="0" w:color="000000"/>
            </w:tcBorders>
          </w:tcPr>
          <w:p w:rsidR="00C24AD5" w:rsidRDefault="00C24AD5" w:rsidP="00A25DBE">
            <w:pPr>
              <w:snapToGrid w:val="0"/>
              <w:rPr>
                <w:b/>
                <w:bCs/>
              </w:rPr>
            </w:pPr>
            <w:r>
              <w:rPr>
                <w:b/>
                <w:bCs/>
              </w:rPr>
              <w:t>Laboratory projects</w:t>
            </w:r>
          </w:p>
        </w:tc>
        <w:tc>
          <w:tcPr>
            <w:tcW w:w="8613" w:type="dxa"/>
            <w:tcBorders>
              <w:left w:val="single" w:sz="4" w:space="0" w:color="000000"/>
              <w:bottom w:val="single" w:sz="4" w:space="0" w:color="000000"/>
              <w:right w:val="single" w:sz="4" w:space="0" w:color="000000"/>
            </w:tcBorders>
          </w:tcPr>
          <w:p w:rsidR="00C24AD5" w:rsidRPr="00B70B0A" w:rsidRDefault="00B27301" w:rsidP="00A25DBE">
            <w:pPr>
              <w:pStyle w:val="tbl-rt"/>
              <w:snapToGrid w:val="0"/>
            </w:pPr>
            <w:r>
              <w:t>None</w:t>
            </w:r>
          </w:p>
        </w:tc>
      </w:tr>
      <w:tr w:rsidR="00C24AD5" w:rsidTr="00A25DBE">
        <w:trPr>
          <w:jc w:val="center"/>
        </w:trPr>
        <w:tc>
          <w:tcPr>
            <w:tcW w:w="2088" w:type="dxa"/>
            <w:tcBorders>
              <w:left w:val="single" w:sz="4" w:space="0" w:color="000000"/>
              <w:bottom w:val="single" w:sz="4" w:space="0" w:color="000000"/>
            </w:tcBorders>
          </w:tcPr>
          <w:p w:rsidR="00C24AD5" w:rsidRDefault="00C24AD5" w:rsidP="00A25DBE">
            <w:pPr>
              <w:pStyle w:val="tbl-lt"/>
              <w:snapToGrid w:val="0"/>
            </w:pPr>
            <w:r>
              <w:t>Computer Usage</w:t>
            </w:r>
          </w:p>
        </w:tc>
        <w:tc>
          <w:tcPr>
            <w:tcW w:w="8613" w:type="dxa"/>
            <w:tcBorders>
              <w:left w:val="single" w:sz="4" w:space="0" w:color="000000"/>
              <w:bottom w:val="single" w:sz="4" w:space="0" w:color="000000"/>
              <w:right w:val="single" w:sz="4" w:space="0" w:color="000000"/>
            </w:tcBorders>
          </w:tcPr>
          <w:p w:rsidR="00C24AD5" w:rsidRDefault="00B27301" w:rsidP="00A25DBE">
            <w:pPr>
              <w:pStyle w:val="tbl-rt"/>
              <w:snapToGrid w:val="0"/>
              <w:rPr>
                <w:rFonts w:ascii="JMJFIN+TimesNewRoman" w:hAnsi="JMJFIN+TimesNewRoman" w:cs="JMJFIN+TimesNewRoman"/>
              </w:rPr>
            </w:pPr>
            <w:r w:rsidRPr="00B27301">
              <w:rPr>
                <w:rFonts w:ascii="JMJFIN+TimesNewRoman" w:hAnsi="JMJFIN+TimesNewRoman" w:cs="JMJFIN+TimesNewRoman"/>
              </w:rPr>
              <w:t>PSPICE, PSIM, Matlab/Simulink</w:t>
            </w:r>
            <w:r>
              <w:rPr>
                <w:rFonts w:ascii="JMJFIN+TimesNewRoman" w:hAnsi="JMJFIN+TimesNewRoman" w:cs="JMJFIN+TimesNewRoman"/>
              </w:rPr>
              <w:t>, Simplorer</w:t>
            </w:r>
          </w:p>
        </w:tc>
      </w:tr>
      <w:tr w:rsidR="00C24AD5" w:rsidTr="00A25DBE">
        <w:trPr>
          <w:jc w:val="center"/>
        </w:trPr>
        <w:tc>
          <w:tcPr>
            <w:tcW w:w="2088" w:type="dxa"/>
            <w:tcBorders>
              <w:left w:val="single" w:sz="4" w:space="0" w:color="000000"/>
              <w:bottom w:val="single" w:sz="4" w:space="0" w:color="000000"/>
            </w:tcBorders>
          </w:tcPr>
          <w:p w:rsidR="00C24AD5" w:rsidRDefault="00C24AD5" w:rsidP="00A25DBE">
            <w:pPr>
              <w:pStyle w:val="tbl-lt"/>
              <w:snapToGrid w:val="0"/>
            </w:pPr>
            <w:r>
              <w:t>Course Objectives</w:t>
            </w:r>
          </w:p>
        </w:tc>
        <w:tc>
          <w:tcPr>
            <w:tcW w:w="8613" w:type="dxa"/>
            <w:tcBorders>
              <w:left w:val="single" w:sz="4" w:space="0" w:color="000000"/>
              <w:bottom w:val="single" w:sz="4" w:space="0" w:color="000000"/>
              <w:right w:val="single" w:sz="4" w:space="0" w:color="000000"/>
            </w:tcBorders>
          </w:tcPr>
          <w:p w:rsidR="00B27301" w:rsidRPr="00B27301" w:rsidRDefault="00B27301" w:rsidP="00B27301">
            <w:pPr>
              <w:pStyle w:val="tbl-rt"/>
            </w:pPr>
            <w:r w:rsidRPr="00B27301">
              <w:t>1. Understanding of</w:t>
            </w:r>
            <w:r>
              <w:t xml:space="preserve"> </w:t>
            </w:r>
            <w:r w:rsidRPr="00B27301">
              <w:rPr>
                <w:szCs w:val="22"/>
              </w:rPr>
              <w:t>resonant converters</w:t>
            </w:r>
            <w:r w:rsidRPr="00B27301">
              <w:t>.</w:t>
            </w:r>
          </w:p>
          <w:p w:rsidR="00B27301" w:rsidRPr="00B27301" w:rsidRDefault="00B27301" w:rsidP="00B27301">
            <w:pPr>
              <w:pStyle w:val="tbl-rt"/>
            </w:pPr>
            <w:r w:rsidRPr="00B27301">
              <w:t xml:space="preserve">2. Knowledge of the basic concepts of </w:t>
            </w:r>
            <w:r>
              <w:t xml:space="preserve">advanced </w:t>
            </w:r>
            <w:r w:rsidRPr="00B27301">
              <w:t>power electronics and motor drive systems</w:t>
            </w:r>
            <w:r>
              <w:t>, such as field oriented control, vector control</w:t>
            </w:r>
            <w:r w:rsidRPr="00B27301">
              <w:t xml:space="preserve">. </w:t>
            </w:r>
          </w:p>
          <w:p w:rsidR="00B27301" w:rsidRPr="00B27301" w:rsidRDefault="00B27301" w:rsidP="00B27301">
            <w:pPr>
              <w:pStyle w:val="tbl-rt"/>
            </w:pPr>
            <w:r w:rsidRPr="00B27301">
              <w:t xml:space="preserve">3. A good understanding of </w:t>
            </w:r>
            <w:r>
              <w:t>power electronics in EV applications, such as battery chargers, V2G management</w:t>
            </w:r>
          </w:p>
          <w:p w:rsidR="00B27301" w:rsidRDefault="00B27301" w:rsidP="00B27301">
            <w:pPr>
              <w:pStyle w:val="tbl-rt"/>
            </w:pPr>
            <w:r w:rsidRPr="00B27301">
              <w:t xml:space="preserve">4. Knowledge of the application of power electronics in </w:t>
            </w:r>
            <w:r>
              <w:t>renewable energy applications, such as harmonics control, power factor correction</w:t>
            </w:r>
          </w:p>
          <w:p w:rsidR="00B27301" w:rsidRPr="00B27301" w:rsidRDefault="00B27301" w:rsidP="00B27301">
            <w:pPr>
              <w:pStyle w:val="tbl-rt"/>
            </w:pPr>
            <w:r>
              <w:t>5. Understanding of advanced semiconductor devices such as silicon carbide devices and GaN devices.</w:t>
            </w:r>
          </w:p>
          <w:p w:rsidR="00C24AD5" w:rsidRPr="00650314" w:rsidRDefault="00C24AD5" w:rsidP="00A25DBE">
            <w:pPr>
              <w:pStyle w:val="tbl-rt"/>
            </w:pPr>
          </w:p>
        </w:tc>
      </w:tr>
      <w:tr w:rsidR="00C24AD5" w:rsidTr="00A25DBE">
        <w:trPr>
          <w:jc w:val="center"/>
        </w:trPr>
        <w:tc>
          <w:tcPr>
            <w:tcW w:w="2088" w:type="dxa"/>
            <w:tcBorders>
              <w:left w:val="single" w:sz="4" w:space="0" w:color="000000"/>
              <w:bottom w:val="single" w:sz="4" w:space="0" w:color="000000"/>
            </w:tcBorders>
          </w:tcPr>
          <w:p w:rsidR="00C24AD5" w:rsidRDefault="00C24AD5" w:rsidP="00A25DBE">
            <w:pPr>
              <w:pStyle w:val="tbl-lt"/>
              <w:snapToGrid w:val="0"/>
            </w:pPr>
            <w:r>
              <w:t>Course Outcomes</w:t>
            </w:r>
          </w:p>
        </w:tc>
        <w:tc>
          <w:tcPr>
            <w:tcW w:w="8613" w:type="dxa"/>
            <w:tcBorders>
              <w:left w:val="single" w:sz="4" w:space="0" w:color="000000"/>
              <w:bottom w:val="single" w:sz="4" w:space="0" w:color="000000"/>
              <w:right w:val="single" w:sz="4" w:space="0" w:color="000000"/>
            </w:tcBorders>
          </w:tcPr>
          <w:p w:rsidR="00B27301" w:rsidRPr="00B27301" w:rsidRDefault="00B27301" w:rsidP="00B27301">
            <w:pPr>
              <w:pStyle w:val="tbl-rt"/>
              <w:tabs>
                <w:tab w:val="left" w:pos="6012"/>
              </w:tabs>
              <w:snapToGrid w:val="0"/>
              <w:rPr>
                <w:rFonts w:ascii="JMJFIN+TimesNewRoman" w:hAnsi="JMJFIN+TimesNewRoman" w:cs="JMJFIN+TimesNewRoman"/>
              </w:rPr>
            </w:pPr>
            <w:r w:rsidRPr="00B27301">
              <w:rPr>
                <w:rFonts w:ascii="JMJFIN+TimesNewRoman" w:hAnsi="JMJFIN+TimesNewRoman" w:cs="JMJFIN+TimesNewRoman"/>
              </w:rPr>
              <w:t xml:space="preserve">1. Ability to analyze </w:t>
            </w:r>
            <w:r>
              <w:rPr>
                <w:rFonts w:ascii="JMJFIN+TimesNewRoman" w:hAnsi="JMJFIN+TimesNewRoman" w:cs="JMJFIN+TimesNewRoman"/>
              </w:rPr>
              <w:t xml:space="preserve">resonant converters </w:t>
            </w:r>
            <w:r w:rsidRPr="00B27301">
              <w:rPr>
                <w:rFonts w:ascii="JMJFIN+TimesNewRoman" w:hAnsi="JMJFIN+TimesNewRoman" w:cs="JMJFIN+TimesNewRoman"/>
              </w:rPr>
              <w:t xml:space="preserve">(Outcome: </w:t>
            </w:r>
            <w:r w:rsidR="007D1384">
              <w:rPr>
                <w:rFonts w:ascii="JMJFIN+TimesNewRoman" w:hAnsi="JMJFIN+TimesNewRoman" w:cs="JMJFIN+TimesNewRoman"/>
              </w:rPr>
              <w:t>a</w:t>
            </w:r>
            <w:r w:rsidRPr="00B27301">
              <w:rPr>
                <w:rFonts w:ascii="JMJFIN+TimesNewRoman" w:hAnsi="JMJFIN+TimesNewRoman" w:cs="JMJFIN+TimesNewRoman"/>
              </w:rPr>
              <w:t>).</w:t>
            </w:r>
          </w:p>
          <w:p w:rsidR="00B27301" w:rsidRPr="00B27301" w:rsidRDefault="00B27301" w:rsidP="00B27301">
            <w:pPr>
              <w:pStyle w:val="tbl-rt"/>
              <w:tabs>
                <w:tab w:val="left" w:pos="6012"/>
              </w:tabs>
              <w:snapToGrid w:val="0"/>
              <w:rPr>
                <w:rFonts w:ascii="JMJFIN+TimesNewRoman" w:hAnsi="JMJFIN+TimesNewRoman" w:cs="JMJFIN+TimesNewRoman"/>
              </w:rPr>
            </w:pPr>
            <w:r w:rsidRPr="00B27301">
              <w:rPr>
                <w:rFonts w:ascii="JMJFIN+TimesNewRoman" w:hAnsi="JMJFIN+TimesNewRoman" w:cs="JMJFIN+TimesNewRoman"/>
              </w:rPr>
              <w:t xml:space="preserve">2. Ability to design </w:t>
            </w:r>
            <w:r w:rsidR="008F41D5">
              <w:rPr>
                <w:rFonts w:ascii="JMJFIN+TimesNewRoman" w:hAnsi="JMJFIN+TimesNewRoman" w:cs="JMJFIN+TimesNewRoman"/>
              </w:rPr>
              <w:t>controls for</w:t>
            </w:r>
            <w:r w:rsidRPr="00B27301">
              <w:rPr>
                <w:rFonts w:ascii="JMJFIN+TimesNewRoman" w:hAnsi="JMJFIN+TimesNewRoman" w:cs="JMJFIN+TimesNewRoman"/>
              </w:rPr>
              <w:t xml:space="preserve"> motor drives </w:t>
            </w:r>
            <w:r w:rsidR="008F41D5">
              <w:rPr>
                <w:rFonts w:ascii="JMJFIN+TimesNewRoman" w:hAnsi="JMJFIN+TimesNewRoman" w:cs="JMJFIN+TimesNewRoman"/>
              </w:rPr>
              <w:t>using vector control and field oriented control</w:t>
            </w:r>
            <w:r w:rsidRPr="00B27301">
              <w:rPr>
                <w:rFonts w:ascii="JMJFIN+TimesNewRoman" w:hAnsi="JMJFIN+TimesNewRoman" w:cs="JMJFIN+TimesNewRoman"/>
              </w:rPr>
              <w:t xml:space="preserve">. (Outcomes:  </w:t>
            </w:r>
            <w:r w:rsidR="007D1384">
              <w:rPr>
                <w:rFonts w:ascii="JMJFIN+TimesNewRoman" w:hAnsi="JMJFIN+TimesNewRoman" w:cs="JMJFIN+TimesNewRoman"/>
              </w:rPr>
              <w:t>b</w:t>
            </w:r>
            <w:r w:rsidRPr="00B27301">
              <w:rPr>
                <w:rFonts w:ascii="JMJFIN+TimesNewRoman" w:hAnsi="JMJFIN+TimesNewRoman" w:cs="JMJFIN+TimesNewRoman"/>
              </w:rPr>
              <w:t>)</w:t>
            </w:r>
          </w:p>
          <w:p w:rsidR="00B27301" w:rsidRPr="00B27301" w:rsidRDefault="00B27301" w:rsidP="00B27301">
            <w:pPr>
              <w:pStyle w:val="tbl-rt"/>
              <w:tabs>
                <w:tab w:val="left" w:pos="6012"/>
              </w:tabs>
              <w:snapToGrid w:val="0"/>
              <w:rPr>
                <w:rFonts w:ascii="JMJFIN+TimesNewRoman" w:hAnsi="JMJFIN+TimesNewRoman" w:cs="JMJFIN+TimesNewRoman"/>
              </w:rPr>
            </w:pPr>
            <w:r w:rsidRPr="00B27301">
              <w:rPr>
                <w:rFonts w:ascii="JMJFIN+TimesNewRoman" w:hAnsi="JMJFIN+TimesNewRoman" w:cs="JMJFIN+TimesNewRoman"/>
              </w:rPr>
              <w:t xml:space="preserve">3. Ability to use tools such as PSPICE/PSIM/Matlab to analyze power electronic and motor drive circuits problems. (Outcomes: </w:t>
            </w:r>
            <w:r w:rsidR="007D1384">
              <w:rPr>
                <w:rFonts w:ascii="JMJFIN+TimesNewRoman" w:hAnsi="JMJFIN+TimesNewRoman" w:cs="JMJFIN+TimesNewRoman"/>
              </w:rPr>
              <w:t>c)</w:t>
            </w:r>
          </w:p>
          <w:p w:rsidR="00C24AD5" w:rsidRPr="00B70B0A" w:rsidRDefault="00B27301" w:rsidP="007D1384">
            <w:pPr>
              <w:pStyle w:val="tbl-rt"/>
              <w:tabs>
                <w:tab w:val="left" w:pos="6012"/>
              </w:tabs>
              <w:snapToGrid w:val="0"/>
              <w:rPr>
                <w:rFonts w:ascii="JMJFIN+TimesNewRoman" w:hAnsi="JMJFIN+TimesNewRoman" w:cs="JMJFIN+TimesNewRoman"/>
              </w:rPr>
            </w:pPr>
            <w:r w:rsidRPr="00B27301">
              <w:rPr>
                <w:rFonts w:ascii="JMJFIN+TimesNewRoman" w:hAnsi="JMJFIN+TimesNewRoman" w:cs="JMJFIN+TimesNewRoman"/>
              </w:rPr>
              <w:t>4. Ability to se</w:t>
            </w:r>
            <w:r w:rsidR="007D1384">
              <w:rPr>
                <w:rFonts w:ascii="JMJFIN+TimesNewRoman" w:hAnsi="JMJFIN+TimesNewRoman" w:cs="JMJFIN+TimesNewRoman"/>
              </w:rPr>
              <w:t xml:space="preserve">lect new power devices </w:t>
            </w:r>
            <w:r w:rsidRPr="00B27301">
              <w:rPr>
                <w:rFonts w:ascii="JMJFIN+TimesNewRoman" w:hAnsi="JMJFIN+TimesNewRoman" w:cs="JMJFIN+TimesNewRoman"/>
              </w:rPr>
              <w:t xml:space="preserve">for specific applications (Outcomes: </w:t>
            </w:r>
            <w:r w:rsidR="007D1384">
              <w:rPr>
                <w:rFonts w:ascii="JMJFIN+TimesNewRoman" w:hAnsi="JMJFIN+TimesNewRoman" w:cs="JMJFIN+TimesNewRoman"/>
              </w:rPr>
              <w:t>c</w:t>
            </w:r>
            <w:r w:rsidRPr="00B27301">
              <w:rPr>
                <w:rFonts w:ascii="JMJFIN+TimesNewRoman" w:hAnsi="JMJFIN+TimesNewRoman" w:cs="JMJFIN+TimesNewRoman"/>
              </w:rPr>
              <w:t>)</w:t>
            </w:r>
          </w:p>
        </w:tc>
      </w:tr>
      <w:tr w:rsidR="00C24AD5" w:rsidTr="00A25DBE">
        <w:trPr>
          <w:jc w:val="center"/>
        </w:trPr>
        <w:tc>
          <w:tcPr>
            <w:tcW w:w="2088" w:type="dxa"/>
            <w:tcBorders>
              <w:left w:val="single" w:sz="4" w:space="0" w:color="000000"/>
              <w:bottom w:val="single" w:sz="4" w:space="0" w:color="000000"/>
            </w:tcBorders>
          </w:tcPr>
          <w:p w:rsidR="00C24AD5" w:rsidRDefault="00C24AD5" w:rsidP="00A25DBE">
            <w:pPr>
              <w:pStyle w:val="tbl-lt"/>
              <w:snapToGrid w:val="0"/>
            </w:pPr>
            <w:r>
              <w:t>Assessment Tools</w:t>
            </w:r>
          </w:p>
        </w:tc>
        <w:tc>
          <w:tcPr>
            <w:tcW w:w="8613" w:type="dxa"/>
            <w:tcBorders>
              <w:left w:val="single" w:sz="4" w:space="0" w:color="000000"/>
              <w:bottom w:val="single" w:sz="4" w:space="0" w:color="000000"/>
              <w:right w:val="single" w:sz="4" w:space="0" w:color="000000"/>
            </w:tcBorders>
          </w:tcPr>
          <w:p w:rsidR="00C24AD5" w:rsidRDefault="00B27301" w:rsidP="00A25DBE">
            <w:pPr>
              <w:pStyle w:val="tbl-rt"/>
              <w:tabs>
                <w:tab w:val="clear" w:pos="6372"/>
                <w:tab w:val="left" w:pos="6012"/>
              </w:tabs>
              <w:snapToGrid w:val="0"/>
              <w:rPr>
                <w:rFonts w:ascii="JMJFIN+TimesNewRoman" w:hAnsi="JMJFIN+TimesNewRoman" w:cs="JMJFIN+TimesNewRoman"/>
              </w:rPr>
            </w:pPr>
            <w:r>
              <w:rPr>
                <w:rFonts w:ascii="JMJFIN+TimesNewRoman" w:hAnsi="JMJFIN+TimesNewRoman" w:cs="JMJFIN+TimesNewRoman"/>
              </w:rPr>
              <w:t>Assignments, projects, designs, presentations</w:t>
            </w:r>
          </w:p>
        </w:tc>
      </w:tr>
    </w:tbl>
    <w:p w:rsidR="00BA3917" w:rsidRDefault="00BA3917">
      <w:bookmarkStart w:id="0" w:name="_GoBack"/>
      <w:bookmarkEnd w:id="0"/>
    </w:p>
    <w:sectPr w:rsidR="00BA3917" w:rsidSect="000A38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JMJFIN+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A2ED4"/>
    <w:multiLevelType w:val="hybridMultilevel"/>
    <w:tmpl w:val="66E6110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24AD5"/>
    <w:rsid w:val="000A38D2"/>
    <w:rsid w:val="007D1384"/>
    <w:rsid w:val="00800AF8"/>
    <w:rsid w:val="008F41D5"/>
    <w:rsid w:val="00B27301"/>
    <w:rsid w:val="00BA3917"/>
    <w:rsid w:val="00C24A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A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l-rt">
    <w:name w:val="tbl-rt"/>
    <w:basedOn w:val="Normal"/>
    <w:uiPriority w:val="99"/>
    <w:rsid w:val="00C24AD5"/>
    <w:pPr>
      <w:tabs>
        <w:tab w:val="left" w:pos="6372"/>
      </w:tabs>
      <w:jc w:val="both"/>
    </w:pPr>
    <w:rPr>
      <w:rFonts w:ascii="Times" w:hAnsi="Times"/>
      <w:sz w:val="22"/>
    </w:rPr>
  </w:style>
  <w:style w:type="paragraph" w:customStyle="1" w:styleId="tbl-lt">
    <w:name w:val="tbl-lt"/>
    <w:basedOn w:val="Normal"/>
    <w:uiPriority w:val="99"/>
    <w:rsid w:val="00C24AD5"/>
    <w:rPr>
      <w:b/>
      <w:sz w:val="22"/>
    </w:rPr>
  </w:style>
  <w:style w:type="paragraph" w:customStyle="1" w:styleId="CourseTitle">
    <w:name w:val="Course Title"/>
    <w:basedOn w:val="Title"/>
    <w:rsid w:val="00C24AD5"/>
    <w:pPr>
      <w:pBdr>
        <w:bottom w:val="none" w:sz="0" w:space="0" w:color="auto"/>
      </w:pBdr>
      <w:spacing w:before="240" w:after="60"/>
      <w:contextualSpacing w:val="0"/>
      <w:jc w:val="center"/>
      <w:outlineLvl w:val="0"/>
    </w:pPr>
    <w:rPr>
      <w:rFonts w:ascii="Times New Roman" w:eastAsia="Times New Roman" w:hAnsi="Times New Roman" w:cs="Times New Roman"/>
      <w:b/>
      <w:bCs/>
      <w:color w:val="000000"/>
      <w:spacing w:val="0"/>
      <w:sz w:val="24"/>
      <w:szCs w:val="24"/>
    </w:rPr>
  </w:style>
  <w:style w:type="character" w:styleId="Emphasis">
    <w:name w:val="Emphasis"/>
    <w:qFormat/>
    <w:rsid w:val="00C24AD5"/>
    <w:rPr>
      <w:i/>
      <w:iCs/>
    </w:rPr>
  </w:style>
  <w:style w:type="paragraph" w:styleId="Title">
    <w:name w:val="Title"/>
    <w:basedOn w:val="Normal"/>
    <w:next w:val="Normal"/>
    <w:link w:val="TitleChar"/>
    <w:uiPriority w:val="10"/>
    <w:qFormat/>
    <w:rsid w:val="00C24A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4AD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A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l-rt">
    <w:name w:val="tbl-rt"/>
    <w:basedOn w:val="Normal"/>
    <w:uiPriority w:val="99"/>
    <w:rsid w:val="00C24AD5"/>
    <w:pPr>
      <w:tabs>
        <w:tab w:val="left" w:pos="6372"/>
      </w:tabs>
      <w:jc w:val="both"/>
    </w:pPr>
    <w:rPr>
      <w:rFonts w:ascii="Times" w:hAnsi="Times"/>
      <w:sz w:val="22"/>
    </w:rPr>
  </w:style>
  <w:style w:type="paragraph" w:customStyle="1" w:styleId="tbl-lt">
    <w:name w:val="tbl-lt"/>
    <w:basedOn w:val="Normal"/>
    <w:uiPriority w:val="99"/>
    <w:rsid w:val="00C24AD5"/>
    <w:rPr>
      <w:b/>
      <w:sz w:val="22"/>
    </w:rPr>
  </w:style>
  <w:style w:type="paragraph" w:customStyle="1" w:styleId="CourseTitle">
    <w:name w:val="Course Title"/>
    <w:basedOn w:val="Title"/>
    <w:rsid w:val="00C24AD5"/>
    <w:pPr>
      <w:pBdr>
        <w:bottom w:val="none" w:sz="0" w:space="0" w:color="auto"/>
      </w:pBdr>
      <w:spacing w:before="240" w:after="60"/>
      <w:contextualSpacing w:val="0"/>
      <w:jc w:val="center"/>
      <w:outlineLvl w:val="0"/>
    </w:pPr>
    <w:rPr>
      <w:rFonts w:ascii="Times New Roman" w:eastAsia="Times New Roman" w:hAnsi="Times New Roman" w:cs="Times New Roman"/>
      <w:b/>
      <w:bCs/>
      <w:color w:val="000000"/>
      <w:spacing w:val="0"/>
      <w:sz w:val="24"/>
      <w:szCs w:val="24"/>
    </w:rPr>
  </w:style>
  <w:style w:type="character" w:styleId="Emphasis">
    <w:name w:val="Emphasis"/>
    <w:qFormat/>
    <w:rsid w:val="00C24AD5"/>
    <w:rPr>
      <w:i/>
      <w:iCs/>
    </w:rPr>
  </w:style>
  <w:style w:type="paragraph" w:styleId="Title">
    <w:name w:val="Title"/>
    <w:basedOn w:val="Normal"/>
    <w:next w:val="Normal"/>
    <w:link w:val="TitleChar"/>
    <w:uiPriority w:val="10"/>
    <w:qFormat/>
    <w:rsid w:val="00C24A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4AD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Michigan - Dearborn</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user</cp:lastModifiedBy>
  <cp:revision>3</cp:revision>
  <dcterms:created xsi:type="dcterms:W3CDTF">2014-04-01T14:11:00Z</dcterms:created>
  <dcterms:modified xsi:type="dcterms:W3CDTF">2014-04-01T20:51:00Z</dcterms:modified>
</cp:coreProperties>
</file>